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0764A" w14:textId="64EF1681" w:rsidR="00907EBC" w:rsidRDefault="00481A6C">
      <w:pPr>
        <w:rPr>
          <w:b/>
          <w:sz w:val="20"/>
          <w:szCs w:val="20"/>
        </w:rPr>
      </w:pPr>
      <w:r>
        <w:rPr>
          <w:b/>
          <w:sz w:val="20"/>
          <w:szCs w:val="20"/>
        </w:rPr>
        <w:t>American Literature Study Guide</w:t>
      </w:r>
      <w:r w:rsidR="00A17C4D">
        <w:rPr>
          <w:b/>
          <w:sz w:val="20"/>
          <w:szCs w:val="20"/>
        </w:rPr>
        <w:t>—Fall Benchmark 1</w:t>
      </w:r>
    </w:p>
    <w:p w14:paraId="4316E8CC" w14:textId="77777777" w:rsidR="00A17C4D" w:rsidRDefault="00A17C4D">
      <w:pPr>
        <w:rPr>
          <w:sz w:val="20"/>
          <w:szCs w:val="20"/>
        </w:rPr>
      </w:pPr>
    </w:p>
    <w:p w14:paraId="60EDB3DF" w14:textId="77777777" w:rsidR="00481A6C" w:rsidRDefault="00481A6C">
      <w:pPr>
        <w:rPr>
          <w:sz w:val="20"/>
          <w:szCs w:val="20"/>
        </w:rPr>
      </w:pPr>
      <w:r>
        <w:rPr>
          <w:sz w:val="20"/>
          <w:szCs w:val="20"/>
        </w:rPr>
        <w:t>What to expect:</w:t>
      </w:r>
    </w:p>
    <w:p w14:paraId="1A1A6315" w14:textId="77777777" w:rsidR="00481A6C" w:rsidRDefault="00481A6C">
      <w:pPr>
        <w:rPr>
          <w:sz w:val="20"/>
          <w:szCs w:val="20"/>
        </w:rPr>
      </w:pPr>
      <w:r>
        <w:rPr>
          <w:sz w:val="20"/>
          <w:szCs w:val="20"/>
        </w:rPr>
        <w:t>--Several reading passages (poetry and prose), some from literary periods we have covered</w:t>
      </w:r>
    </w:p>
    <w:p w14:paraId="0157D3C8" w14:textId="77777777" w:rsidR="00481A6C" w:rsidRDefault="00481A6C">
      <w:pPr>
        <w:rPr>
          <w:sz w:val="20"/>
          <w:szCs w:val="20"/>
        </w:rPr>
      </w:pPr>
      <w:r>
        <w:rPr>
          <w:sz w:val="20"/>
          <w:szCs w:val="20"/>
        </w:rPr>
        <w:t>--Vocabulary in context items</w:t>
      </w:r>
    </w:p>
    <w:p w14:paraId="21644725" w14:textId="77777777" w:rsidR="00481A6C" w:rsidRDefault="00481A6C">
      <w:pPr>
        <w:rPr>
          <w:sz w:val="20"/>
          <w:szCs w:val="20"/>
        </w:rPr>
      </w:pPr>
      <w:r>
        <w:rPr>
          <w:sz w:val="20"/>
          <w:szCs w:val="20"/>
        </w:rPr>
        <w:t>--Reading comprehension and analysis questions that will require</w:t>
      </w:r>
      <w:r w:rsidR="00961F11">
        <w:rPr>
          <w:sz w:val="20"/>
          <w:szCs w:val="20"/>
        </w:rPr>
        <w:t xml:space="preserve"> knowledge of literary terms and devices</w:t>
      </w:r>
    </w:p>
    <w:p w14:paraId="5CC5C53F" w14:textId="04462184" w:rsidR="00E90CE1" w:rsidRPr="00E90CE1" w:rsidRDefault="00961F11">
      <w:pPr>
        <w:rPr>
          <w:sz w:val="20"/>
          <w:szCs w:val="20"/>
        </w:rPr>
      </w:pPr>
      <w:r>
        <w:rPr>
          <w:sz w:val="20"/>
          <w:szCs w:val="20"/>
        </w:rPr>
        <w:t>--40-50 Multiple Choice Questions</w:t>
      </w:r>
      <w:r w:rsidR="00603BC2">
        <w:rPr>
          <w:sz w:val="20"/>
          <w:szCs w:val="20"/>
        </w:rPr>
        <w:t xml:space="preserve"> and possible writing section</w:t>
      </w:r>
    </w:p>
    <w:p w14:paraId="6355C990" w14:textId="77777777" w:rsidR="00A17C4D" w:rsidRDefault="00A17C4D">
      <w:pPr>
        <w:rPr>
          <w:b/>
          <w:sz w:val="20"/>
          <w:szCs w:val="20"/>
        </w:rPr>
      </w:pPr>
    </w:p>
    <w:p w14:paraId="6D2286F8" w14:textId="77777777" w:rsidR="00961F11" w:rsidRDefault="00961F11">
      <w:pPr>
        <w:rPr>
          <w:b/>
          <w:sz w:val="20"/>
          <w:szCs w:val="20"/>
        </w:rPr>
      </w:pPr>
      <w:r>
        <w:rPr>
          <w:b/>
          <w:sz w:val="20"/>
          <w:szCs w:val="20"/>
        </w:rPr>
        <w:t xml:space="preserve">Matching. </w:t>
      </w:r>
    </w:p>
    <w:tbl>
      <w:tblPr>
        <w:tblStyle w:val="TableGrid"/>
        <w:tblW w:w="0" w:type="auto"/>
        <w:tblLook w:val="04A0" w:firstRow="1" w:lastRow="0" w:firstColumn="1" w:lastColumn="0" w:noHBand="0" w:noVBand="1"/>
      </w:tblPr>
      <w:tblGrid>
        <w:gridCol w:w="2538"/>
        <w:gridCol w:w="2538"/>
        <w:gridCol w:w="2538"/>
        <w:gridCol w:w="2538"/>
      </w:tblGrid>
      <w:tr w:rsidR="00961F11" w14:paraId="28AAE92E" w14:textId="77777777" w:rsidTr="00961F11">
        <w:tc>
          <w:tcPr>
            <w:tcW w:w="2538" w:type="dxa"/>
          </w:tcPr>
          <w:p w14:paraId="60A0BE98" w14:textId="77777777" w:rsidR="00961F11" w:rsidRDefault="00961F11">
            <w:pPr>
              <w:rPr>
                <w:sz w:val="20"/>
                <w:szCs w:val="20"/>
              </w:rPr>
            </w:pPr>
            <w:r>
              <w:rPr>
                <w:sz w:val="20"/>
                <w:szCs w:val="20"/>
              </w:rPr>
              <w:t xml:space="preserve">A. </w:t>
            </w:r>
            <w:proofErr w:type="gramStart"/>
            <w:r>
              <w:rPr>
                <w:sz w:val="20"/>
                <w:szCs w:val="20"/>
              </w:rPr>
              <w:t>hyperbole</w:t>
            </w:r>
            <w:proofErr w:type="gramEnd"/>
          </w:p>
        </w:tc>
        <w:tc>
          <w:tcPr>
            <w:tcW w:w="2538" w:type="dxa"/>
          </w:tcPr>
          <w:p w14:paraId="11BCB9A5" w14:textId="77777777" w:rsidR="00961F11" w:rsidRDefault="00961F11">
            <w:pPr>
              <w:rPr>
                <w:sz w:val="20"/>
                <w:szCs w:val="20"/>
              </w:rPr>
            </w:pPr>
            <w:r>
              <w:rPr>
                <w:sz w:val="20"/>
                <w:szCs w:val="20"/>
              </w:rPr>
              <w:t xml:space="preserve">B. </w:t>
            </w:r>
            <w:proofErr w:type="gramStart"/>
            <w:r>
              <w:rPr>
                <w:sz w:val="20"/>
                <w:szCs w:val="20"/>
              </w:rPr>
              <w:t>metaphor</w:t>
            </w:r>
            <w:proofErr w:type="gramEnd"/>
          </w:p>
        </w:tc>
        <w:tc>
          <w:tcPr>
            <w:tcW w:w="2538" w:type="dxa"/>
          </w:tcPr>
          <w:p w14:paraId="102A9C0D" w14:textId="77777777" w:rsidR="00961F11" w:rsidRDefault="00961F11">
            <w:pPr>
              <w:rPr>
                <w:sz w:val="20"/>
                <w:szCs w:val="20"/>
              </w:rPr>
            </w:pPr>
            <w:r>
              <w:rPr>
                <w:sz w:val="20"/>
                <w:szCs w:val="20"/>
              </w:rPr>
              <w:t xml:space="preserve">C. </w:t>
            </w:r>
            <w:proofErr w:type="gramStart"/>
            <w:r>
              <w:rPr>
                <w:sz w:val="20"/>
                <w:szCs w:val="20"/>
              </w:rPr>
              <w:t>personification</w:t>
            </w:r>
            <w:proofErr w:type="gramEnd"/>
          </w:p>
        </w:tc>
        <w:tc>
          <w:tcPr>
            <w:tcW w:w="2538" w:type="dxa"/>
          </w:tcPr>
          <w:p w14:paraId="4DB15F89" w14:textId="77777777" w:rsidR="00961F11" w:rsidRDefault="00961F11">
            <w:pPr>
              <w:rPr>
                <w:sz w:val="20"/>
                <w:szCs w:val="20"/>
              </w:rPr>
            </w:pPr>
            <w:r>
              <w:rPr>
                <w:sz w:val="20"/>
                <w:szCs w:val="20"/>
              </w:rPr>
              <w:t xml:space="preserve">D. </w:t>
            </w:r>
            <w:proofErr w:type="gramStart"/>
            <w:r>
              <w:rPr>
                <w:sz w:val="20"/>
                <w:szCs w:val="20"/>
              </w:rPr>
              <w:t>simile</w:t>
            </w:r>
            <w:proofErr w:type="gramEnd"/>
          </w:p>
        </w:tc>
      </w:tr>
      <w:tr w:rsidR="00961F11" w14:paraId="41DA1AB8" w14:textId="77777777" w:rsidTr="00961F11">
        <w:tc>
          <w:tcPr>
            <w:tcW w:w="2538" w:type="dxa"/>
          </w:tcPr>
          <w:p w14:paraId="3FC05E75" w14:textId="77777777" w:rsidR="00961F11" w:rsidRDefault="00961F11">
            <w:pPr>
              <w:rPr>
                <w:sz w:val="20"/>
                <w:szCs w:val="20"/>
              </w:rPr>
            </w:pPr>
            <w:r>
              <w:rPr>
                <w:sz w:val="20"/>
                <w:szCs w:val="20"/>
              </w:rPr>
              <w:t xml:space="preserve">E. </w:t>
            </w:r>
            <w:proofErr w:type="gramStart"/>
            <w:r>
              <w:rPr>
                <w:sz w:val="20"/>
                <w:szCs w:val="20"/>
              </w:rPr>
              <w:t>imagery</w:t>
            </w:r>
            <w:proofErr w:type="gramEnd"/>
          </w:p>
        </w:tc>
        <w:tc>
          <w:tcPr>
            <w:tcW w:w="2538" w:type="dxa"/>
          </w:tcPr>
          <w:p w14:paraId="51F472B0" w14:textId="77777777" w:rsidR="00961F11" w:rsidRDefault="00961F11">
            <w:pPr>
              <w:rPr>
                <w:sz w:val="20"/>
                <w:szCs w:val="20"/>
              </w:rPr>
            </w:pPr>
            <w:r>
              <w:rPr>
                <w:sz w:val="20"/>
                <w:szCs w:val="20"/>
              </w:rPr>
              <w:t xml:space="preserve">F. </w:t>
            </w:r>
            <w:proofErr w:type="gramStart"/>
            <w:r>
              <w:rPr>
                <w:sz w:val="20"/>
                <w:szCs w:val="20"/>
              </w:rPr>
              <w:t>theme</w:t>
            </w:r>
            <w:proofErr w:type="gramEnd"/>
          </w:p>
        </w:tc>
        <w:tc>
          <w:tcPr>
            <w:tcW w:w="2538" w:type="dxa"/>
          </w:tcPr>
          <w:p w14:paraId="29E0AF04" w14:textId="77777777" w:rsidR="00961F11" w:rsidRDefault="00961F11">
            <w:pPr>
              <w:rPr>
                <w:sz w:val="20"/>
                <w:szCs w:val="20"/>
              </w:rPr>
            </w:pPr>
            <w:r>
              <w:rPr>
                <w:sz w:val="20"/>
                <w:szCs w:val="20"/>
              </w:rPr>
              <w:t xml:space="preserve">G. </w:t>
            </w:r>
            <w:proofErr w:type="gramStart"/>
            <w:r>
              <w:rPr>
                <w:sz w:val="20"/>
                <w:szCs w:val="20"/>
              </w:rPr>
              <w:t>onomatopoeia</w:t>
            </w:r>
            <w:proofErr w:type="gramEnd"/>
          </w:p>
        </w:tc>
        <w:tc>
          <w:tcPr>
            <w:tcW w:w="2538" w:type="dxa"/>
          </w:tcPr>
          <w:p w14:paraId="2BA70791" w14:textId="77777777" w:rsidR="00961F11" w:rsidRDefault="00961F11">
            <w:pPr>
              <w:rPr>
                <w:sz w:val="20"/>
                <w:szCs w:val="20"/>
              </w:rPr>
            </w:pPr>
            <w:r>
              <w:rPr>
                <w:sz w:val="20"/>
                <w:szCs w:val="20"/>
              </w:rPr>
              <w:t xml:space="preserve">H. </w:t>
            </w:r>
            <w:proofErr w:type="gramStart"/>
            <w:r>
              <w:rPr>
                <w:sz w:val="20"/>
                <w:szCs w:val="20"/>
              </w:rPr>
              <w:t>rhyme</w:t>
            </w:r>
            <w:proofErr w:type="gramEnd"/>
            <w:r>
              <w:rPr>
                <w:sz w:val="20"/>
                <w:szCs w:val="20"/>
              </w:rPr>
              <w:t xml:space="preserve"> scheme</w:t>
            </w:r>
          </w:p>
        </w:tc>
      </w:tr>
    </w:tbl>
    <w:p w14:paraId="673FE4E6" w14:textId="77777777" w:rsidR="00961F11" w:rsidRDefault="00961F11">
      <w:pPr>
        <w:rPr>
          <w:sz w:val="20"/>
          <w:szCs w:val="20"/>
        </w:rPr>
      </w:pPr>
    </w:p>
    <w:p w14:paraId="193D4684" w14:textId="77777777" w:rsidR="00961F11" w:rsidRDefault="00961F11">
      <w:pPr>
        <w:rPr>
          <w:sz w:val="20"/>
          <w:szCs w:val="20"/>
        </w:rPr>
      </w:pPr>
      <w:r>
        <w:rPr>
          <w:sz w:val="20"/>
          <w:szCs w:val="20"/>
        </w:rPr>
        <w:t>____1.  The message of a text, like “the importance of friendship</w:t>
      </w:r>
      <w:r w:rsidR="00F34241">
        <w:rPr>
          <w:sz w:val="20"/>
          <w:szCs w:val="20"/>
        </w:rPr>
        <w:t>” or “the sacrifice required for the greater good”</w:t>
      </w:r>
    </w:p>
    <w:p w14:paraId="5EC6EC33" w14:textId="77777777" w:rsidR="00F34241" w:rsidRDefault="00F34241">
      <w:pPr>
        <w:rPr>
          <w:sz w:val="20"/>
          <w:szCs w:val="20"/>
        </w:rPr>
      </w:pPr>
    </w:p>
    <w:p w14:paraId="10604DDA" w14:textId="77777777" w:rsidR="00F34241" w:rsidRDefault="00F34241">
      <w:pPr>
        <w:rPr>
          <w:sz w:val="20"/>
          <w:szCs w:val="20"/>
        </w:rPr>
      </w:pPr>
      <w:r>
        <w:rPr>
          <w:sz w:val="20"/>
          <w:szCs w:val="20"/>
        </w:rPr>
        <w:t>____2.  Words like “boom,” “pop,” and “hiss”—the words themselves make the sound they are describing</w:t>
      </w:r>
    </w:p>
    <w:p w14:paraId="59975832" w14:textId="77777777" w:rsidR="00F34241" w:rsidRDefault="00F34241">
      <w:pPr>
        <w:rPr>
          <w:sz w:val="20"/>
          <w:szCs w:val="20"/>
        </w:rPr>
      </w:pPr>
    </w:p>
    <w:p w14:paraId="1E1F5241" w14:textId="77777777" w:rsidR="00F34241" w:rsidRDefault="00F34241">
      <w:pPr>
        <w:rPr>
          <w:sz w:val="20"/>
          <w:szCs w:val="20"/>
        </w:rPr>
      </w:pPr>
      <w:r>
        <w:rPr>
          <w:sz w:val="20"/>
          <w:szCs w:val="20"/>
        </w:rPr>
        <w:t>____3.  Exaggeration, such as “I am so hungry, I could eat my hand.”</w:t>
      </w:r>
    </w:p>
    <w:p w14:paraId="32A34428" w14:textId="77777777" w:rsidR="00F34241" w:rsidRDefault="00F34241">
      <w:pPr>
        <w:rPr>
          <w:sz w:val="20"/>
          <w:szCs w:val="20"/>
        </w:rPr>
      </w:pPr>
    </w:p>
    <w:p w14:paraId="3C7A8361" w14:textId="77777777" w:rsidR="00F34241" w:rsidRDefault="00F34241">
      <w:pPr>
        <w:rPr>
          <w:sz w:val="20"/>
          <w:szCs w:val="20"/>
        </w:rPr>
      </w:pPr>
      <w:r>
        <w:rPr>
          <w:sz w:val="20"/>
          <w:szCs w:val="20"/>
        </w:rPr>
        <w:t>____4.  The pattern of rhyme in a poem, like ABAB, CDCD, etc.</w:t>
      </w:r>
    </w:p>
    <w:p w14:paraId="430EF9B4" w14:textId="77777777" w:rsidR="00F34241" w:rsidRDefault="00F34241">
      <w:pPr>
        <w:rPr>
          <w:sz w:val="20"/>
          <w:szCs w:val="20"/>
        </w:rPr>
      </w:pPr>
    </w:p>
    <w:p w14:paraId="308E4396" w14:textId="77777777" w:rsidR="00F34241" w:rsidRDefault="00F34241">
      <w:pPr>
        <w:rPr>
          <w:sz w:val="20"/>
          <w:szCs w:val="20"/>
        </w:rPr>
      </w:pPr>
      <w:r>
        <w:rPr>
          <w:sz w:val="20"/>
          <w:szCs w:val="20"/>
        </w:rPr>
        <w:t>____5.  Language that describes how something sounds, looks, smells, feels, etc.: “The dense, gray fog enveloped me and made me feel as though I was lost in a maze.”</w:t>
      </w:r>
    </w:p>
    <w:p w14:paraId="5CC3991F" w14:textId="77777777" w:rsidR="00F34241" w:rsidRDefault="00F34241">
      <w:pPr>
        <w:rPr>
          <w:sz w:val="20"/>
          <w:szCs w:val="20"/>
        </w:rPr>
      </w:pPr>
    </w:p>
    <w:p w14:paraId="56D62CFA" w14:textId="77777777" w:rsidR="00F34241" w:rsidRDefault="00F34241">
      <w:pPr>
        <w:rPr>
          <w:sz w:val="20"/>
          <w:szCs w:val="20"/>
        </w:rPr>
      </w:pPr>
      <w:r>
        <w:rPr>
          <w:sz w:val="20"/>
          <w:szCs w:val="20"/>
        </w:rPr>
        <w:t>____6.  Giving human traits to something nonhuman or inanimate. “My feet practically begged me to sit down because they were tired,” or “The sun bid me good morning as I walked to school.”</w:t>
      </w:r>
    </w:p>
    <w:p w14:paraId="7188502E" w14:textId="77777777" w:rsidR="00F34241" w:rsidRDefault="00F34241">
      <w:pPr>
        <w:rPr>
          <w:sz w:val="20"/>
          <w:szCs w:val="20"/>
        </w:rPr>
      </w:pPr>
    </w:p>
    <w:p w14:paraId="1578DAFE" w14:textId="77777777" w:rsidR="00F34241" w:rsidRDefault="00F34241">
      <w:pPr>
        <w:rPr>
          <w:sz w:val="20"/>
          <w:szCs w:val="20"/>
        </w:rPr>
      </w:pPr>
      <w:r>
        <w:rPr>
          <w:sz w:val="20"/>
          <w:szCs w:val="20"/>
        </w:rPr>
        <w:t>____7.  A comparison that does not use “like” or “as.”  “Matthew was a Romeo, wooing all the women with his good looks and charm.”</w:t>
      </w:r>
    </w:p>
    <w:p w14:paraId="5875F380" w14:textId="77777777" w:rsidR="00F34241" w:rsidRDefault="00F34241">
      <w:pPr>
        <w:rPr>
          <w:sz w:val="20"/>
          <w:szCs w:val="20"/>
        </w:rPr>
      </w:pPr>
    </w:p>
    <w:p w14:paraId="400B5C4D" w14:textId="77777777" w:rsidR="00F34241" w:rsidRPr="00F34241" w:rsidRDefault="00F34241">
      <w:pPr>
        <w:rPr>
          <w:sz w:val="20"/>
          <w:szCs w:val="20"/>
        </w:rPr>
      </w:pPr>
      <w:r>
        <w:rPr>
          <w:sz w:val="20"/>
          <w:szCs w:val="20"/>
        </w:rPr>
        <w:t>____8. A comparison that does use “like” or “as.” “The ocean was as clear and smooth as a piece of glass.”</w:t>
      </w:r>
    </w:p>
    <w:p w14:paraId="0EE0D7E8" w14:textId="77777777" w:rsidR="00F34241" w:rsidRDefault="00F34241">
      <w:pPr>
        <w:rPr>
          <w:sz w:val="20"/>
          <w:szCs w:val="20"/>
        </w:rPr>
      </w:pPr>
    </w:p>
    <w:p w14:paraId="62C7A244" w14:textId="77777777" w:rsidR="00F34241" w:rsidRDefault="00F34241">
      <w:pPr>
        <w:rPr>
          <w:b/>
          <w:sz w:val="20"/>
          <w:szCs w:val="20"/>
        </w:rPr>
      </w:pPr>
      <w:r>
        <w:rPr>
          <w:b/>
          <w:sz w:val="20"/>
          <w:szCs w:val="20"/>
        </w:rPr>
        <w:t>Matching.</w:t>
      </w:r>
    </w:p>
    <w:p w14:paraId="1FA8F361" w14:textId="77777777" w:rsidR="00F34241" w:rsidRDefault="00F34241">
      <w:pPr>
        <w:rPr>
          <w:b/>
          <w:sz w:val="20"/>
          <w:szCs w:val="20"/>
        </w:rPr>
      </w:pPr>
    </w:p>
    <w:tbl>
      <w:tblPr>
        <w:tblStyle w:val="TableGrid"/>
        <w:tblW w:w="0" w:type="auto"/>
        <w:tblLook w:val="04A0" w:firstRow="1" w:lastRow="0" w:firstColumn="1" w:lastColumn="0" w:noHBand="0" w:noVBand="1"/>
      </w:tblPr>
      <w:tblGrid>
        <w:gridCol w:w="2002"/>
        <w:gridCol w:w="2064"/>
        <w:gridCol w:w="2090"/>
        <w:gridCol w:w="2138"/>
        <w:gridCol w:w="1858"/>
      </w:tblGrid>
      <w:tr w:rsidR="00A17C4D" w14:paraId="2F45E867" w14:textId="77777777" w:rsidTr="00A17C4D">
        <w:tc>
          <w:tcPr>
            <w:tcW w:w="2002" w:type="dxa"/>
          </w:tcPr>
          <w:p w14:paraId="2F8DA090" w14:textId="77777777" w:rsidR="00A17C4D" w:rsidRPr="00984D6C" w:rsidRDefault="00A17C4D">
            <w:pPr>
              <w:rPr>
                <w:sz w:val="20"/>
                <w:szCs w:val="20"/>
              </w:rPr>
            </w:pPr>
            <w:r w:rsidRPr="00984D6C">
              <w:rPr>
                <w:sz w:val="20"/>
                <w:szCs w:val="20"/>
              </w:rPr>
              <w:t>A. Ethos</w:t>
            </w:r>
          </w:p>
        </w:tc>
        <w:tc>
          <w:tcPr>
            <w:tcW w:w="2064" w:type="dxa"/>
          </w:tcPr>
          <w:p w14:paraId="6755835C" w14:textId="77777777" w:rsidR="00A17C4D" w:rsidRPr="00984D6C" w:rsidRDefault="00A17C4D">
            <w:pPr>
              <w:rPr>
                <w:sz w:val="20"/>
                <w:szCs w:val="20"/>
              </w:rPr>
            </w:pPr>
            <w:r w:rsidRPr="00984D6C">
              <w:rPr>
                <w:sz w:val="20"/>
                <w:szCs w:val="20"/>
              </w:rPr>
              <w:t>B. Pathos</w:t>
            </w:r>
          </w:p>
        </w:tc>
        <w:tc>
          <w:tcPr>
            <w:tcW w:w="2090" w:type="dxa"/>
          </w:tcPr>
          <w:p w14:paraId="569D5276" w14:textId="77777777" w:rsidR="00A17C4D" w:rsidRPr="00984D6C" w:rsidRDefault="00A17C4D">
            <w:pPr>
              <w:rPr>
                <w:sz w:val="20"/>
                <w:szCs w:val="20"/>
              </w:rPr>
            </w:pPr>
            <w:r w:rsidRPr="00984D6C">
              <w:rPr>
                <w:sz w:val="20"/>
                <w:szCs w:val="20"/>
              </w:rPr>
              <w:t>C. Logos</w:t>
            </w:r>
          </w:p>
        </w:tc>
        <w:tc>
          <w:tcPr>
            <w:tcW w:w="2138" w:type="dxa"/>
          </w:tcPr>
          <w:p w14:paraId="6C71643D" w14:textId="77777777" w:rsidR="00A17C4D" w:rsidRPr="00984D6C" w:rsidRDefault="00A17C4D">
            <w:pPr>
              <w:rPr>
                <w:sz w:val="20"/>
                <w:szCs w:val="20"/>
              </w:rPr>
            </w:pPr>
            <w:r w:rsidRPr="00984D6C">
              <w:rPr>
                <w:sz w:val="20"/>
                <w:szCs w:val="20"/>
              </w:rPr>
              <w:t>D. Context</w:t>
            </w:r>
          </w:p>
        </w:tc>
        <w:tc>
          <w:tcPr>
            <w:tcW w:w="1858" w:type="dxa"/>
          </w:tcPr>
          <w:p w14:paraId="551F5D2A" w14:textId="77777777" w:rsidR="00A17C4D" w:rsidRPr="00984D6C" w:rsidRDefault="00A17C4D">
            <w:pPr>
              <w:rPr>
                <w:sz w:val="20"/>
                <w:szCs w:val="20"/>
              </w:rPr>
            </w:pPr>
            <w:r>
              <w:rPr>
                <w:sz w:val="20"/>
                <w:szCs w:val="20"/>
              </w:rPr>
              <w:t xml:space="preserve">E. </w:t>
            </w:r>
            <w:proofErr w:type="gramStart"/>
            <w:r>
              <w:rPr>
                <w:sz w:val="20"/>
                <w:szCs w:val="20"/>
              </w:rPr>
              <w:t>tone</w:t>
            </w:r>
            <w:proofErr w:type="gramEnd"/>
          </w:p>
        </w:tc>
      </w:tr>
      <w:tr w:rsidR="00A17C4D" w14:paraId="2FEF8CF3" w14:textId="77777777" w:rsidTr="00A17C4D">
        <w:tc>
          <w:tcPr>
            <w:tcW w:w="2002" w:type="dxa"/>
          </w:tcPr>
          <w:p w14:paraId="27F19096" w14:textId="77777777" w:rsidR="00A17C4D" w:rsidRPr="00984D6C" w:rsidRDefault="00A17C4D">
            <w:pPr>
              <w:rPr>
                <w:sz w:val="20"/>
                <w:szCs w:val="20"/>
              </w:rPr>
            </w:pPr>
            <w:r>
              <w:rPr>
                <w:sz w:val="20"/>
                <w:szCs w:val="20"/>
              </w:rPr>
              <w:t>F</w:t>
            </w:r>
            <w:r w:rsidRPr="00984D6C">
              <w:rPr>
                <w:sz w:val="20"/>
                <w:szCs w:val="20"/>
              </w:rPr>
              <w:t>. Imply</w:t>
            </w:r>
          </w:p>
        </w:tc>
        <w:tc>
          <w:tcPr>
            <w:tcW w:w="2064" w:type="dxa"/>
          </w:tcPr>
          <w:p w14:paraId="794483CF" w14:textId="77777777" w:rsidR="00A17C4D" w:rsidRPr="00984D6C" w:rsidRDefault="00A17C4D">
            <w:pPr>
              <w:rPr>
                <w:sz w:val="20"/>
                <w:szCs w:val="20"/>
              </w:rPr>
            </w:pPr>
            <w:r>
              <w:rPr>
                <w:sz w:val="20"/>
                <w:szCs w:val="20"/>
              </w:rPr>
              <w:t>G</w:t>
            </w:r>
            <w:r w:rsidRPr="00984D6C">
              <w:rPr>
                <w:sz w:val="20"/>
                <w:szCs w:val="20"/>
              </w:rPr>
              <w:t>. Purpose</w:t>
            </w:r>
          </w:p>
        </w:tc>
        <w:tc>
          <w:tcPr>
            <w:tcW w:w="2090" w:type="dxa"/>
          </w:tcPr>
          <w:p w14:paraId="54819AAD" w14:textId="77777777" w:rsidR="00A17C4D" w:rsidRPr="00984D6C" w:rsidRDefault="00A17C4D">
            <w:pPr>
              <w:rPr>
                <w:sz w:val="20"/>
                <w:szCs w:val="20"/>
              </w:rPr>
            </w:pPr>
            <w:r>
              <w:rPr>
                <w:sz w:val="20"/>
                <w:szCs w:val="20"/>
              </w:rPr>
              <w:t>H</w:t>
            </w:r>
            <w:r w:rsidRPr="00984D6C">
              <w:rPr>
                <w:sz w:val="20"/>
                <w:szCs w:val="20"/>
              </w:rPr>
              <w:t>. Audience</w:t>
            </w:r>
          </w:p>
        </w:tc>
        <w:tc>
          <w:tcPr>
            <w:tcW w:w="2138" w:type="dxa"/>
          </w:tcPr>
          <w:p w14:paraId="0B17D011" w14:textId="77777777" w:rsidR="00A17C4D" w:rsidRPr="00984D6C" w:rsidRDefault="00A17C4D">
            <w:pPr>
              <w:rPr>
                <w:sz w:val="20"/>
                <w:szCs w:val="20"/>
              </w:rPr>
            </w:pPr>
            <w:r>
              <w:rPr>
                <w:sz w:val="20"/>
                <w:szCs w:val="20"/>
              </w:rPr>
              <w:t>I</w:t>
            </w:r>
            <w:r w:rsidRPr="00984D6C">
              <w:rPr>
                <w:sz w:val="20"/>
                <w:szCs w:val="20"/>
              </w:rPr>
              <w:t>. Parallelism</w:t>
            </w:r>
          </w:p>
        </w:tc>
        <w:tc>
          <w:tcPr>
            <w:tcW w:w="1858" w:type="dxa"/>
          </w:tcPr>
          <w:p w14:paraId="2B95E143" w14:textId="77777777" w:rsidR="00A17C4D" w:rsidRPr="00984D6C" w:rsidRDefault="00A17C4D">
            <w:pPr>
              <w:rPr>
                <w:sz w:val="20"/>
                <w:szCs w:val="20"/>
              </w:rPr>
            </w:pPr>
            <w:r>
              <w:rPr>
                <w:sz w:val="20"/>
                <w:szCs w:val="20"/>
              </w:rPr>
              <w:t xml:space="preserve">J. </w:t>
            </w:r>
            <w:proofErr w:type="gramStart"/>
            <w:r>
              <w:rPr>
                <w:sz w:val="20"/>
                <w:szCs w:val="20"/>
              </w:rPr>
              <w:t>inverted</w:t>
            </w:r>
            <w:proofErr w:type="gramEnd"/>
            <w:r>
              <w:rPr>
                <w:sz w:val="20"/>
                <w:szCs w:val="20"/>
              </w:rPr>
              <w:t xml:space="preserve"> syntax</w:t>
            </w:r>
          </w:p>
        </w:tc>
      </w:tr>
    </w:tbl>
    <w:p w14:paraId="13FF164E" w14:textId="77777777" w:rsidR="00984D6C" w:rsidRDefault="00984D6C">
      <w:pPr>
        <w:rPr>
          <w:b/>
          <w:sz w:val="20"/>
          <w:szCs w:val="20"/>
        </w:rPr>
      </w:pPr>
    </w:p>
    <w:p w14:paraId="3C076183" w14:textId="42B99444" w:rsidR="00984D6C" w:rsidRDefault="00984D6C">
      <w:pPr>
        <w:rPr>
          <w:sz w:val="20"/>
          <w:szCs w:val="20"/>
        </w:rPr>
      </w:pPr>
      <w:r>
        <w:rPr>
          <w:sz w:val="20"/>
          <w:szCs w:val="20"/>
        </w:rPr>
        <w:t>____</w:t>
      </w:r>
      <w:r w:rsidR="00E90CE1">
        <w:rPr>
          <w:sz w:val="20"/>
          <w:szCs w:val="20"/>
        </w:rPr>
        <w:t>9</w:t>
      </w:r>
      <w:r>
        <w:rPr>
          <w:sz w:val="20"/>
          <w:szCs w:val="20"/>
        </w:rPr>
        <w:t>.  The intended recipient of a message; the group or person a person is speaking or writing to</w:t>
      </w:r>
    </w:p>
    <w:p w14:paraId="0234BAC1" w14:textId="77777777" w:rsidR="00984D6C" w:rsidRDefault="00984D6C">
      <w:pPr>
        <w:rPr>
          <w:sz w:val="20"/>
          <w:szCs w:val="20"/>
        </w:rPr>
      </w:pPr>
    </w:p>
    <w:p w14:paraId="3BED41A0" w14:textId="313D2D6D" w:rsidR="00984D6C" w:rsidRDefault="00984D6C">
      <w:pPr>
        <w:rPr>
          <w:sz w:val="20"/>
          <w:szCs w:val="20"/>
        </w:rPr>
      </w:pPr>
      <w:r>
        <w:rPr>
          <w:sz w:val="20"/>
          <w:szCs w:val="20"/>
        </w:rPr>
        <w:t>____</w:t>
      </w:r>
      <w:r w:rsidR="00E90CE1">
        <w:rPr>
          <w:sz w:val="20"/>
          <w:szCs w:val="20"/>
        </w:rPr>
        <w:t>10</w:t>
      </w:r>
      <w:r>
        <w:rPr>
          <w:sz w:val="20"/>
          <w:szCs w:val="20"/>
        </w:rPr>
        <w:t>.  The balanced structure of a sentence, like “</w:t>
      </w:r>
      <w:r w:rsidRPr="00984D6C">
        <w:rPr>
          <w:sz w:val="20"/>
          <w:szCs w:val="20"/>
          <w:u w:val="single"/>
        </w:rPr>
        <w:t>Give me</w:t>
      </w:r>
      <w:r>
        <w:rPr>
          <w:sz w:val="20"/>
          <w:szCs w:val="20"/>
        </w:rPr>
        <w:t xml:space="preserve"> liberty, or </w:t>
      </w:r>
      <w:r w:rsidRPr="00984D6C">
        <w:rPr>
          <w:sz w:val="20"/>
          <w:szCs w:val="20"/>
          <w:u w:val="single"/>
        </w:rPr>
        <w:t>give me</w:t>
      </w:r>
      <w:r>
        <w:rPr>
          <w:sz w:val="20"/>
          <w:szCs w:val="20"/>
        </w:rPr>
        <w:t xml:space="preserve"> death!” or “I enjoy cook</w:t>
      </w:r>
      <w:r w:rsidRPr="00984D6C">
        <w:rPr>
          <w:sz w:val="20"/>
          <w:szCs w:val="20"/>
          <w:u w:val="single"/>
        </w:rPr>
        <w:t>ing</w:t>
      </w:r>
      <w:r>
        <w:rPr>
          <w:sz w:val="20"/>
          <w:szCs w:val="20"/>
        </w:rPr>
        <w:t>, watch</w:t>
      </w:r>
      <w:r w:rsidRPr="00984D6C">
        <w:rPr>
          <w:sz w:val="20"/>
          <w:szCs w:val="20"/>
          <w:u w:val="single"/>
        </w:rPr>
        <w:t>ing</w:t>
      </w:r>
      <w:r>
        <w:rPr>
          <w:sz w:val="20"/>
          <w:szCs w:val="20"/>
        </w:rPr>
        <w:t xml:space="preserve"> TV, and readi</w:t>
      </w:r>
      <w:r w:rsidRPr="00984D6C">
        <w:rPr>
          <w:sz w:val="20"/>
          <w:szCs w:val="20"/>
          <w:u w:val="single"/>
        </w:rPr>
        <w:t>ng</w:t>
      </w:r>
      <w:r>
        <w:rPr>
          <w:sz w:val="20"/>
          <w:szCs w:val="20"/>
        </w:rPr>
        <w:t xml:space="preserve"> good books.”</w:t>
      </w:r>
    </w:p>
    <w:p w14:paraId="17FB63DB" w14:textId="77777777" w:rsidR="00984D6C" w:rsidRDefault="00984D6C">
      <w:pPr>
        <w:rPr>
          <w:sz w:val="20"/>
          <w:szCs w:val="20"/>
        </w:rPr>
      </w:pPr>
    </w:p>
    <w:p w14:paraId="2232930A" w14:textId="2E77936F" w:rsidR="00984D6C" w:rsidRDefault="00984D6C">
      <w:pPr>
        <w:rPr>
          <w:sz w:val="20"/>
          <w:szCs w:val="20"/>
        </w:rPr>
      </w:pPr>
      <w:r>
        <w:rPr>
          <w:sz w:val="20"/>
          <w:szCs w:val="20"/>
        </w:rPr>
        <w:t>____</w:t>
      </w:r>
      <w:r w:rsidR="00E90CE1">
        <w:rPr>
          <w:sz w:val="20"/>
          <w:szCs w:val="20"/>
        </w:rPr>
        <w:t>11</w:t>
      </w:r>
      <w:r>
        <w:rPr>
          <w:sz w:val="20"/>
          <w:szCs w:val="20"/>
        </w:rPr>
        <w:t>.  The reason behind a writer’s work; what the writing is intending to accomplish. For example, John Smith wrote a glowing account of life in New England because he wanted to encourage people to move there.</w:t>
      </w:r>
    </w:p>
    <w:p w14:paraId="093FAF3E" w14:textId="77777777" w:rsidR="00984D6C" w:rsidRDefault="00984D6C">
      <w:pPr>
        <w:rPr>
          <w:sz w:val="20"/>
          <w:szCs w:val="20"/>
        </w:rPr>
      </w:pPr>
    </w:p>
    <w:p w14:paraId="6B32915F" w14:textId="40D20B06" w:rsidR="00984D6C" w:rsidRDefault="00984D6C" w:rsidP="00984D6C">
      <w:pPr>
        <w:rPr>
          <w:rFonts w:eastAsia="Times New Roman" w:cs="Arial"/>
          <w:color w:val="222222"/>
          <w:sz w:val="20"/>
          <w:szCs w:val="20"/>
          <w:shd w:val="clear" w:color="auto" w:fill="FFFFFF"/>
        </w:rPr>
      </w:pPr>
      <w:r>
        <w:rPr>
          <w:sz w:val="20"/>
          <w:szCs w:val="20"/>
        </w:rPr>
        <w:t>____</w:t>
      </w:r>
      <w:r w:rsidR="00E90CE1">
        <w:rPr>
          <w:sz w:val="20"/>
          <w:szCs w:val="20"/>
        </w:rPr>
        <w:t>12</w:t>
      </w:r>
      <w:r>
        <w:rPr>
          <w:sz w:val="20"/>
          <w:szCs w:val="20"/>
        </w:rPr>
        <w:t xml:space="preserve">.  </w:t>
      </w:r>
      <w:r w:rsidRPr="00984D6C">
        <w:rPr>
          <w:rFonts w:eastAsia="Times New Roman" w:cs="Arial"/>
          <w:color w:val="222222"/>
          <w:sz w:val="20"/>
          <w:szCs w:val="20"/>
          <w:shd w:val="clear" w:color="auto" w:fill="FFFFFF"/>
        </w:rPr>
        <w:t>The parts of something written or spoken that immediately precede and follow a word or passage and clarify its meaning.</w:t>
      </w:r>
      <w:r>
        <w:rPr>
          <w:rFonts w:eastAsia="Times New Roman" w:cs="Arial"/>
          <w:color w:val="222222"/>
          <w:sz w:val="20"/>
          <w:szCs w:val="20"/>
          <w:shd w:val="clear" w:color="auto" w:fill="FFFFFF"/>
        </w:rPr>
        <w:t xml:space="preserve"> Often with unfamiliar vocabulary words, looking at this will help you figure them out.</w:t>
      </w:r>
    </w:p>
    <w:p w14:paraId="0DFFDE07" w14:textId="77777777" w:rsidR="00984D6C" w:rsidRDefault="00984D6C" w:rsidP="00984D6C">
      <w:pPr>
        <w:rPr>
          <w:rFonts w:eastAsia="Times New Roman" w:cs="Arial"/>
          <w:color w:val="222222"/>
          <w:sz w:val="20"/>
          <w:szCs w:val="20"/>
          <w:shd w:val="clear" w:color="auto" w:fill="FFFFFF"/>
        </w:rPr>
      </w:pPr>
    </w:p>
    <w:p w14:paraId="2BF57767" w14:textId="2426050B" w:rsidR="00984D6C" w:rsidRDefault="00984D6C"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90CE1">
        <w:rPr>
          <w:rFonts w:eastAsia="Times New Roman" w:cs="Arial"/>
          <w:color w:val="222222"/>
          <w:sz w:val="20"/>
          <w:szCs w:val="20"/>
          <w:shd w:val="clear" w:color="auto" w:fill="FFFFFF"/>
        </w:rPr>
        <w:t>13</w:t>
      </w:r>
      <w:r>
        <w:rPr>
          <w:rFonts w:eastAsia="Times New Roman" w:cs="Arial"/>
          <w:color w:val="222222"/>
          <w:sz w:val="20"/>
          <w:szCs w:val="20"/>
          <w:shd w:val="clear" w:color="auto" w:fill="FFFFFF"/>
        </w:rPr>
        <w:t xml:space="preserve">.  </w:t>
      </w:r>
      <w:proofErr w:type="gramStart"/>
      <w:r>
        <w:rPr>
          <w:rFonts w:eastAsia="Times New Roman" w:cs="Arial"/>
          <w:color w:val="222222"/>
          <w:sz w:val="20"/>
          <w:szCs w:val="20"/>
          <w:shd w:val="clear" w:color="auto" w:fill="FFFFFF"/>
        </w:rPr>
        <w:t>To suggest something without stating it directly.</w:t>
      </w:r>
      <w:proofErr w:type="gramEnd"/>
    </w:p>
    <w:p w14:paraId="02F2817D" w14:textId="77777777" w:rsidR="00984D6C" w:rsidRDefault="00984D6C" w:rsidP="00984D6C">
      <w:pPr>
        <w:rPr>
          <w:rFonts w:eastAsia="Times New Roman" w:cs="Arial"/>
          <w:color w:val="222222"/>
          <w:sz w:val="20"/>
          <w:szCs w:val="20"/>
          <w:shd w:val="clear" w:color="auto" w:fill="FFFFFF"/>
        </w:rPr>
      </w:pPr>
    </w:p>
    <w:p w14:paraId="2C5E4E6F" w14:textId="4354C4BE" w:rsidR="00984D6C"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90CE1">
        <w:rPr>
          <w:rFonts w:eastAsia="Times New Roman" w:cs="Arial"/>
          <w:color w:val="222222"/>
          <w:sz w:val="20"/>
          <w:szCs w:val="20"/>
          <w:shd w:val="clear" w:color="auto" w:fill="FFFFFF"/>
        </w:rPr>
        <w:t>14</w:t>
      </w:r>
      <w:r>
        <w:rPr>
          <w:rFonts w:eastAsia="Times New Roman" w:cs="Arial"/>
          <w:color w:val="222222"/>
          <w:sz w:val="20"/>
          <w:szCs w:val="20"/>
          <w:shd w:val="clear" w:color="auto" w:fill="FFFFFF"/>
        </w:rPr>
        <w:t xml:space="preserve">.  </w:t>
      </w:r>
      <w:proofErr w:type="gramStart"/>
      <w:r>
        <w:rPr>
          <w:rFonts w:eastAsia="Times New Roman" w:cs="Arial"/>
          <w:color w:val="222222"/>
          <w:sz w:val="20"/>
          <w:szCs w:val="20"/>
          <w:shd w:val="clear" w:color="auto" w:fill="FFFFFF"/>
        </w:rPr>
        <w:t>Logic and reason, facts and statistics.</w:t>
      </w:r>
      <w:proofErr w:type="gramEnd"/>
    </w:p>
    <w:p w14:paraId="38F3D0BE" w14:textId="77777777" w:rsidR="009917DA" w:rsidRDefault="009917DA" w:rsidP="00984D6C">
      <w:pPr>
        <w:rPr>
          <w:rFonts w:eastAsia="Times New Roman" w:cs="Arial"/>
          <w:color w:val="222222"/>
          <w:sz w:val="20"/>
          <w:szCs w:val="20"/>
          <w:shd w:val="clear" w:color="auto" w:fill="FFFFFF"/>
        </w:rPr>
      </w:pPr>
    </w:p>
    <w:p w14:paraId="7C9BE063" w14:textId="4BD2049C"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90CE1">
        <w:rPr>
          <w:rFonts w:eastAsia="Times New Roman" w:cs="Arial"/>
          <w:color w:val="222222"/>
          <w:sz w:val="20"/>
          <w:szCs w:val="20"/>
          <w:shd w:val="clear" w:color="auto" w:fill="FFFFFF"/>
        </w:rPr>
        <w:t>15</w:t>
      </w:r>
      <w:r>
        <w:rPr>
          <w:rFonts w:eastAsia="Times New Roman" w:cs="Arial"/>
          <w:color w:val="222222"/>
          <w:sz w:val="20"/>
          <w:szCs w:val="20"/>
          <w:shd w:val="clear" w:color="auto" w:fill="FFFFFF"/>
        </w:rPr>
        <w:t xml:space="preserve">.  </w:t>
      </w:r>
      <w:proofErr w:type="gramStart"/>
      <w:r>
        <w:rPr>
          <w:rFonts w:eastAsia="Times New Roman" w:cs="Arial"/>
          <w:color w:val="222222"/>
          <w:sz w:val="20"/>
          <w:szCs w:val="20"/>
          <w:shd w:val="clear" w:color="auto" w:fill="FFFFFF"/>
        </w:rPr>
        <w:t>Credibility, authority.</w:t>
      </w:r>
      <w:proofErr w:type="gramEnd"/>
    </w:p>
    <w:p w14:paraId="02FC2E3B" w14:textId="77777777" w:rsidR="009917DA" w:rsidRDefault="009917DA" w:rsidP="00984D6C">
      <w:pPr>
        <w:rPr>
          <w:rFonts w:eastAsia="Times New Roman" w:cs="Arial"/>
          <w:color w:val="222222"/>
          <w:sz w:val="20"/>
          <w:szCs w:val="20"/>
          <w:shd w:val="clear" w:color="auto" w:fill="FFFFFF"/>
        </w:rPr>
      </w:pPr>
    </w:p>
    <w:p w14:paraId="1F862F14" w14:textId="685CEDA8"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90CE1">
        <w:rPr>
          <w:rFonts w:eastAsia="Times New Roman" w:cs="Arial"/>
          <w:color w:val="222222"/>
          <w:sz w:val="20"/>
          <w:szCs w:val="20"/>
          <w:shd w:val="clear" w:color="auto" w:fill="FFFFFF"/>
        </w:rPr>
        <w:t>16</w:t>
      </w:r>
      <w:r>
        <w:rPr>
          <w:rFonts w:eastAsia="Times New Roman" w:cs="Arial"/>
          <w:color w:val="222222"/>
          <w:sz w:val="20"/>
          <w:szCs w:val="20"/>
          <w:shd w:val="clear" w:color="auto" w:fill="FFFFFF"/>
        </w:rPr>
        <w:t xml:space="preserve">.  </w:t>
      </w:r>
      <w:proofErr w:type="gramStart"/>
      <w:r>
        <w:rPr>
          <w:rFonts w:eastAsia="Times New Roman" w:cs="Arial"/>
          <w:color w:val="222222"/>
          <w:sz w:val="20"/>
          <w:szCs w:val="20"/>
          <w:shd w:val="clear" w:color="auto" w:fill="FFFFFF"/>
        </w:rPr>
        <w:t>Details that appeal to emotion.</w:t>
      </w:r>
      <w:proofErr w:type="gramEnd"/>
    </w:p>
    <w:p w14:paraId="79C8DB18" w14:textId="77777777" w:rsidR="00A17C4D" w:rsidRDefault="00A17C4D" w:rsidP="00984D6C">
      <w:pPr>
        <w:rPr>
          <w:rFonts w:eastAsia="Times New Roman" w:cs="Arial"/>
          <w:color w:val="222222"/>
          <w:sz w:val="20"/>
          <w:szCs w:val="20"/>
          <w:shd w:val="clear" w:color="auto" w:fill="FFFFFF"/>
        </w:rPr>
      </w:pPr>
    </w:p>
    <w:p w14:paraId="298A2DD8" w14:textId="7F805543" w:rsidR="00A17C4D" w:rsidRDefault="00A17C4D"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90CE1">
        <w:rPr>
          <w:rFonts w:eastAsia="Times New Roman" w:cs="Arial"/>
          <w:color w:val="222222"/>
          <w:sz w:val="20"/>
          <w:szCs w:val="20"/>
          <w:shd w:val="clear" w:color="auto" w:fill="FFFFFF"/>
        </w:rPr>
        <w:t>17</w:t>
      </w:r>
      <w:r>
        <w:rPr>
          <w:rFonts w:eastAsia="Times New Roman" w:cs="Arial"/>
          <w:color w:val="222222"/>
          <w:sz w:val="20"/>
          <w:szCs w:val="20"/>
          <w:shd w:val="clear" w:color="auto" w:fill="FFFFFF"/>
        </w:rPr>
        <w:t xml:space="preserve">.  </w:t>
      </w:r>
      <w:proofErr w:type="gramStart"/>
      <w:r>
        <w:rPr>
          <w:rFonts w:eastAsia="Times New Roman" w:cs="Arial"/>
          <w:color w:val="222222"/>
          <w:sz w:val="20"/>
          <w:szCs w:val="20"/>
          <w:shd w:val="clear" w:color="auto" w:fill="FFFFFF"/>
        </w:rPr>
        <w:t>The attitude of a speaker toward the subject.</w:t>
      </w:r>
      <w:proofErr w:type="gramEnd"/>
    </w:p>
    <w:p w14:paraId="350D7057" w14:textId="77777777" w:rsidR="00A17C4D" w:rsidRDefault="00A17C4D" w:rsidP="00984D6C">
      <w:pPr>
        <w:rPr>
          <w:rFonts w:eastAsia="Times New Roman" w:cs="Arial"/>
          <w:color w:val="222222"/>
          <w:sz w:val="20"/>
          <w:szCs w:val="20"/>
          <w:shd w:val="clear" w:color="auto" w:fill="FFFFFF"/>
        </w:rPr>
      </w:pPr>
    </w:p>
    <w:p w14:paraId="5F9B8E46" w14:textId="2215D58A" w:rsidR="00984D6C" w:rsidRDefault="00A17C4D"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____1</w:t>
      </w:r>
      <w:r w:rsidR="00E90CE1">
        <w:rPr>
          <w:rFonts w:eastAsia="Times New Roman" w:cs="Arial"/>
          <w:color w:val="222222"/>
          <w:sz w:val="20"/>
          <w:szCs w:val="20"/>
          <w:shd w:val="clear" w:color="auto" w:fill="FFFFFF"/>
        </w:rPr>
        <w:t>8</w:t>
      </w:r>
      <w:r>
        <w:rPr>
          <w:rFonts w:eastAsia="Times New Roman" w:cs="Arial"/>
          <w:color w:val="222222"/>
          <w:sz w:val="20"/>
          <w:szCs w:val="20"/>
          <w:shd w:val="clear" w:color="auto" w:fill="FFFFFF"/>
        </w:rPr>
        <w:t xml:space="preserve">.  </w:t>
      </w:r>
      <w:proofErr w:type="gramStart"/>
      <w:r>
        <w:rPr>
          <w:rFonts w:eastAsia="Times New Roman" w:cs="Arial"/>
          <w:color w:val="222222"/>
          <w:sz w:val="20"/>
          <w:szCs w:val="20"/>
          <w:shd w:val="clear" w:color="auto" w:fill="FFFFFF"/>
        </w:rPr>
        <w:t>The rearrangement of words in a sentence from their typical word order.</w:t>
      </w:r>
      <w:proofErr w:type="gramEnd"/>
      <w:r>
        <w:rPr>
          <w:rFonts w:eastAsia="Times New Roman" w:cs="Arial"/>
          <w:color w:val="222222"/>
          <w:sz w:val="20"/>
          <w:szCs w:val="20"/>
          <w:shd w:val="clear" w:color="auto" w:fill="FFFFFF"/>
        </w:rPr>
        <w:t xml:space="preserve">                                                 </w:t>
      </w:r>
      <w:r w:rsidR="009917DA">
        <w:rPr>
          <w:rFonts w:eastAsia="Times New Roman" w:cs="Arial"/>
          <w:color w:val="222222"/>
          <w:sz w:val="20"/>
          <w:szCs w:val="20"/>
          <w:shd w:val="clear" w:color="auto" w:fill="FFFFFF"/>
        </w:rPr>
        <w:t>(</w:t>
      </w:r>
      <w:proofErr w:type="gramStart"/>
      <w:r w:rsidR="009917DA">
        <w:rPr>
          <w:rFonts w:eastAsia="Times New Roman" w:cs="Arial"/>
          <w:color w:val="222222"/>
          <w:sz w:val="20"/>
          <w:szCs w:val="20"/>
          <w:shd w:val="clear" w:color="auto" w:fill="FFFFFF"/>
        </w:rPr>
        <w:t>over</w:t>
      </w:r>
      <w:proofErr w:type="gramEnd"/>
      <w:r w:rsidR="009917DA" w:rsidRPr="009917DA">
        <w:rPr>
          <w:rFonts w:eastAsia="Times New Roman" w:cs="Arial"/>
          <w:color w:val="222222"/>
          <w:sz w:val="20"/>
          <w:szCs w:val="20"/>
          <w:shd w:val="clear" w:color="auto" w:fill="FFFFFF"/>
        </w:rPr>
        <w:sym w:font="Wingdings" w:char="F0E0"/>
      </w:r>
      <w:r w:rsidR="009917DA">
        <w:rPr>
          <w:rFonts w:eastAsia="Times New Roman" w:cs="Arial"/>
          <w:color w:val="222222"/>
          <w:sz w:val="20"/>
          <w:szCs w:val="20"/>
          <w:shd w:val="clear" w:color="auto" w:fill="FFFFFF"/>
        </w:rPr>
        <w:t>)</w:t>
      </w:r>
    </w:p>
    <w:p w14:paraId="0B05C9B4" w14:textId="3AADDDBC" w:rsidR="00E90CE1" w:rsidRDefault="00E90CE1" w:rsidP="00984D6C">
      <w:pPr>
        <w:rPr>
          <w:rFonts w:eastAsia="Times New Roman" w:cs="Arial"/>
          <w:b/>
          <w:color w:val="222222"/>
          <w:sz w:val="20"/>
          <w:szCs w:val="20"/>
          <w:shd w:val="clear" w:color="auto" w:fill="FFFFFF"/>
        </w:rPr>
      </w:pPr>
      <w:r>
        <w:rPr>
          <w:rFonts w:eastAsia="Times New Roman" w:cs="Arial"/>
          <w:b/>
          <w:color w:val="222222"/>
          <w:sz w:val="20"/>
          <w:szCs w:val="20"/>
          <w:shd w:val="clear" w:color="auto" w:fill="FFFFFF"/>
        </w:rPr>
        <w:lastRenderedPageBreak/>
        <w:t>Matching:</w:t>
      </w:r>
    </w:p>
    <w:tbl>
      <w:tblPr>
        <w:tblStyle w:val="TableGrid"/>
        <w:tblW w:w="0" w:type="auto"/>
        <w:tblLook w:val="04A0" w:firstRow="1" w:lastRow="0" w:firstColumn="1" w:lastColumn="0" w:noHBand="0" w:noVBand="1"/>
      </w:tblPr>
      <w:tblGrid>
        <w:gridCol w:w="2538"/>
        <w:gridCol w:w="2538"/>
        <w:gridCol w:w="2538"/>
        <w:gridCol w:w="2538"/>
      </w:tblGrid>
      <w:tr w:rsidR="00E90CE1" w:rsidRPr="00E90CE1" w14:paraId="0F07CB53" w14:textId="77777777" w:rsidTr="00E90CE1">
        <w:tc>
          <w:tcPr>
            <w:tcW w:w="2538" w:type="dxa"/>
          </w:tcPr>
          <w:p w14:paraId="0D221C79" w14:textId="23817C80" w:rsidR="00E90CE1" w:rsidRPr="00E90CE1" w:rsidRDefault="00E90CE1" w:rsidP="00E90CE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r w:rsidRPr="00E90CE1">
              <w:rPr>
                <w:rFonts w:ascii="Times New Roman" w:eastAsia="Times New Roman" w:hAnsi="Times New Roman" w:cs="Times New Roman"/>
                <w:color w:val="000000"/>
                <w:sz w:val="20"/>
                <w:szCs w:val="20"/>
              </w:rPr>
              <w:t>Repetition</w:t>
            </w:r>
          </w:p>
        </w:tc>
        <w:tc>
          <w:tcPr>
            <w:tcW w:w="2538" w:type="dxa"/>
          </w:tcPr>
          <w:p w14:paraId="70AB01A8" w14:textId="3992091A" w:rsidR="00E90CE1" w:rsidRPr="00E90CE1" w:rsidRDefault="00E90CE1" w:rsidP="00E90CE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 Speaker</w:t>
            </w:r>
          </w:p>
        </w:tc>
        <w:tc>
          <w:tcPr>
            <w:tcW w:w="2538" w:type="dxa"/>
          </w:tcPr>
          <w:p w14:paraId="6B6B709B" w14:textId="3273F2AD" w:rsidR="00E90CE1" w:rsidRPr="00E90CE1" w:rsidRDefault="00E90CE1" w:rsidP="00E90CE1">
            <w:pPr>
              <w:rPr>
                <w:rFonts w:ascii="Times New Roman" w:eastAsia="Times New Roman" w:hAnsi="Times New Roman" w:cs="Times New Roman"/>
                <w:sz w:val="20"/>
                <w:szCs w:val="20"/>
              </w:rPr>
            </w:pPr>
            <w:r>
              <w:rPr>
                <w:rFonts w:ascii="Times New Roman" w:eastAsia="Times New Roman" w:hAnsi="Times New Roman" w:cs="Times New Roman"/>
                <w:sz w:val="20"/>
                <w:szCs w:val="20"/>
              </w:rPr>
              <w:t>C. Mood</w:t>
            </w:r>
          </w:p>
        </w:tc>
        <w:tc>
          <w:tcPr>
            <w:tcW w:w="2538" w:type="dxa"/>
          </w:tcPr>
          <w:p w14:paraId="13CBDDC7" w14:textId="2531B496" w:rsidR="00E90CE1" w:rsidRPr="00E90CE1" w:rsidRDefault="00E90CE1" w:rsidP="00E90CE1">
            <w:pPr>
              <w:rPr>
                <w:rFonts w:ascii="Times New Roman" w:eastAsia="Times New Roman" w:hAnsi="Times New Roman" w:cs="Times New Roman"/>
                <w:sz w:val="20"/>
                <w:szCs w:val="20"/>
              </w:rPr>
            </w:pPr>
            <w:r>
              <w:rPr>
                <w:rFonts w:ascii="Times New Roman" w:eastAsia="Times New Roman" w:hAnsi="Times New Roman" w:cs="Times New Roman"/>
                <w:sz w:val="20"/>
                <w:szCs w:val="20"/>
              </w:rPr>
              <w:t>D. Idiom</w:t>
            </w:r>
          </w:p>
        </w:tc>
      </w:tr>
      <w:tr w:rsidR="00E90CE1" w:rsidRPr="00E90CE1" w14:paraId="4478521F" w14:textId="77777777" w:rsidTr="00E90CE1">
        <w:tc>
          <w:tcPr>
            <w:tcW w:w="2538" w:type="dxa"/>
          </w:tcPr>
          <w:p w14:paraId="7111DC1A" w14:textId="7EE99AE2" w:rsidR="00E90CE1" w:rsidRPr="00E90CE1" w:rsidRDefault="00E90CE1" w:rsidP="00E90CE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Imply</w:t>
            </w:r>
          </w:p>
        </w:tc>
        <w:tc>
          <w:tcPr>
            <w:tcW w:w="2538" w:type="dxa"/>
          </w:tcPr>
          <w:p w14:paraId="5535BB9E" w14:textId="62E7B960" w:rsidR="00E90CE1" w:rsidRPr="00E90CE1" w:rsidRDefault="00E90CE1" w:rsidP="00E90CE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Infer</w:t>
            </w:r>
          </w:p>
        </w:tc>
        <w:tc>
          <w:tcPr>
            <w:tcW w:w="2538" w:type="dxa"/>
          </w:tcPr>
          <w:p w14:paraId="096B8514" w14:textId="435786CF" w:rsidR="00E90CE1" w:rsidRDefault="00E90CE1" w:rsidP="00E90C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Purpose </w:t>
            </w:r>
          </w:p>
        </w:tc>
        <w:tc>
          <w:tcPr>
            <w:tcW w:w="2538" w:type="dxa"/>
          </w:tcPr>
          <w:p w14:paraId="7CDCFA39" w14:textId="77777777" w:rsidR="00E90CE1" w:rsidRDefault="00E90CE1" w:rsidP="00E90CE1">
            <w:pPr>
              <w:rPr>
                <w:rFonts w:ascii="Times New Roman" w:eastAsia="Times New Roman" w:hAnsi="Times New Roman" w:cs="Times New Roman"/>
                <w:sz w:val="20"/>
                <w:szCs w:val="20"/>
              </w:rPr>
            </w:pPr>
          </w:p>
        </w:tc>
      </w:tr>
    </w:tbl>
    <w:p w14:paraId="7817A99F" w14:textId="77777777" w:rsidR="00E90CE1" w:rsidRDefault="00E90CE1" w:rsidP="00984D6C">
      <w:pPr>
        <w:rPr>
          <w:rFonts w:eastAsia="Times New Roman" w:cs="Arial"/>
          <w:b/>
          <w:color w:val="222222"/>
          <w:sz w:val="20"/>
          <w:szCs w:val="20"/>
          <w:shd w:val="clear" w:color="auto" w:fill="FFFFFF"/>
        </w:rPr>
      </w:pPr>
    </w:p>
    <w:p w14:paraId="3ED3318C" w14:textId="3769CE5E" w:rsidR="00E90CE1" w:rsidRDefault="00E90CE1" w:rsidP="00984D6C">
      <w:pPr>
        <w:rPr>
          <w:rFonts w:eastAsia="Times New Roman" w:cs="Arial"/>
          <w:color w:val="222222"/>
          <w:sz w:val="20"/>
          <w:szCs w:val="20"/>
          <w:shd w:val="clear" w:color="auto" w:fill="FFFFFF"/>
        </w:rPr>
      </w:pPr>
      <w:r w:rsidRPr="00E90CE1">
        <w:rPr>
          <w:rFonts w:eastAsia="Times New Roman" w:cs="Arial"/>
          <w:color w:val="222222"/>
          <w:sz w:val="20"/>
          <w:szCs w:val="20"/>
          <w:shd w:val="clear" w:color="auto" w:fill="FFFFFF"/>
        </w:rPr>
        <w:t xml:space="preserve">___19. </w:t>
      </w:r>
      <w:proofErr w:type="gramStart"/>
      <w:r>
        <w:rPr>
          <w:rFonts w:eastAsia="Times New Roman" w:cs="Arial"/>
          <w:color w:val="222222"/>
          <w:sz w:val="20"/>
          <w:szCs w:val="20"/>
          <w:shd w:val="clear" w:color="auto" w:fill="FFFFFF"/>
        </w:rPr>
        <w:t>The voice through which the narrative is told.</w:t>
      </w:r>
      <w:proofErr w:type="gramEnd"/>
    </w:p>
    <w:p w14:paraId="0B4D8166" w14:textId="015D9315" w:rsidR="00E90CE1" w:rsidRDefault="00E90CE1"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 xml:space="preserve">___20.  A well-known saying that has personal or cultural meaning. (Ex:  Students said the test was a </w:t>
      </w:r>
      <w:r w:rsidRPr="00E90CE1">
        <w:rPr>
          <w:rFonts w:eastAsia="Times New Roman" w:cs="Arial"/>
          <w:i/>
          <w:color w:val="222222"/>
          <w:sz w:val="20"/>
          <w:szCs w:val="20"/>
          <w:shd w:val="clear" w:color="auto" w:fill="FFFFFF"/>
        </w:rPr>
        <w:t>piece of cake</w:t>
      </w:r>
      <w:r>
        <w:rPr>
          <w:rFonts w:eastAsia="Times New Roman" w:cs="Arial"/>
          <w:color w:val="222222"/>
          <w:sz w:val="20"/>
          <w:szCs w:val="20"/>
          <w:shd w:val="clear" w:color="auto" w:fill="FFFFFF"/>
        </w:rPr>
        <w:t>.)</w:t>
      </w:r>
    </w:p>
    <w:p w14:paraId="6BA05804" w14:textId="4A1526A7" w:rsidR="00E90CE1" w:rsidRDefault="00E90CE1"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 xml:space="preserve">___21.  The reason </w:t>
      </w:r>
      <w:proofErr w:type="gramStart"/>
      <w:r>
        <w:rPr>
          <w:rFonts w:eastAsia="Times New Roman" w:cs="Arial"/>
          <w:color w:val="222222"/>
          <w:sz w:val="20"/>
          <w:szCs w:val="20"/>
          <w:shd w:val="clear" w:color="auto" w:fill="FFFFFF"/>
        </w:rPr>
        <w:t>a piece</w:t>
      </w:r>
      <w:proofErr w:type="gramEnd"/>
      <w:r>
        <w:rPr>
          <w:rFonts w:eastAsia="Times New Roman" w:cs="Arial"/>
          <w:color w:val="222222"/>
          <w:sz w:val="20"/>
          <w:szCs w:val="20"/>
          <w:shd w:val="clear" w:color="auto" w:fill="FFFFFF"/>
        </w:rPr>
        <w:t xml:space="preserve"> is written – it may be persuasive, informative, or entertaining.</w:t>
      </w:r>
    </w:p>
    <w:p w14:paraId="526A10D9" w14:textId="7986CEBD" w:rsidR="00E90CE1" w:rsidRDefault="00E90CE1"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___22.  The recurrence of words, phrases, ideas, or symbols</w:t>
      </w:r>
      <w:r w:rsidR="00EB27AC">
        <w:rPr>
          <w:rFonts w:eastAsia="Times New Roman" w:cs="Arial"/>
          <w:color w:val="222222"/>
          <w:sz w:val="20"/>
          <w:szCs w:val="20"/>
          <w:shd w:val="clear" w:color="auto" w:fill="FFFFFF"/>
        </w:rPr>
        <w:t xml:space="preserve"> to make writing </w:t>
      </w:r>
      <w:proofErr w:type="gramStart"/>
      <w:r w:rsidR="00EB27AC">
        <w:rPr>
          <w:rFonts w:eastAsia="Times New Roman" w:cs="Arial"/>
          <w:color w:val="222222"/>
          <w:sz w:val="20"/>
          <w:szCs w:val="20"/>
          <w:shd w:val="clear" w:color="auto" w:fill="FFFFFF"/>
        </w:rPr>
        <w:t>more clear</w:t>
      </w:r>
      <w:proofErr w:type="gramEnd"/>
      <w:r w:rsidR="00EB27AC">
        <w:rPr>
          <w:rFonts w:eastAsia="Times New Roman" w:cs="Arial"/>
          <w:color w:val="222222"/>
          <w:sz w:val="20"/>
          <w:szCs w:val="20"/>
          <w:shd w:val="clear" w:color="auto" w:fill="FFFFFF"/>
        </w:rPr>
        <w:t xml:space="preserve"> or more effective.</w:t>
      </w:r>
    </w:p>
    <w:p w14:paraId="3B12E6D2" w14:textId="42864138" w:rsidR="00EB27AC" w:rsidRDefault="00EB27AC"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 xml:space="preserve">___23.  </w:t>
      </w:r>
      <w:proofErr w:type="gramStart"/>
      <w:r>
        <w:rPr>
          <w:rFonts w:eastAsia="Times New Roman" w:cs="Arial"/>
          <w:color w:val="222222"/>
          <w:sz w:val="20"/>
          <w:szCs w:val="20"/>
          <w:shd w:val="clear" w:color="auto" w:fill="FFFFFF"/>
        </w:rPr>
        <w:t>To determine meaning based on evidence and reasoning.</w:t>
      </w:r>
      <w:proofErr w:type="gramEnd"/>
      <w:r>
        <w:rPr>
          <w:rFonts w:eastAsia="Times New Roman" w:cs="Arial"/>
          <w:color w:val="222222"/>
          <w:sz w:val="20"/>
          <w:szCs w:val="20"/>
          <w:shd w:val="clear" w:color="auto" w:fill="FFFFFF"/>
        </w:rPr>
        <w:t xml:space="preserve">  (Here the reader is responsible for the action.)</w:t>
      </w:r>
    </w:p>
    <w:p w14:paraId="43B6324E" w14:textId="5D6ACBC7" w:rsidR="00EB27AC" w:rsidRDefault="00EB27AC"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 xml:space="preserve">___24.  </w:t>
      </w:r>
      <w:proofErr w:type="gramStart"/>
      <w:r>
        <w:rPr>
          <w:rFonts w:eastAsia="Times New Roman" w:cs="Arial"/>
          <w:color w:val="222222"/>
          <w:sz w:val="20"/>
          <w:szCs w:val="20"/>
          <w:shd w:val="clear" w:color="auto" w:fill="FFFFFF"/>
        </w:rPr>
        <w:t>To suggest something indirectly.</w:t>
      </w:r>
      <w:proofErr w:type="gramEnd"/>
      <w:r>
        <w:rPr>
          <w:rFonts w:eastAsia="Times New Roman" w:cs="Arial"/>
          <w:color w:val="222222"/>
          <w:sz w:val="20"/>
          <w:szCs w:val="20"/>
          <w:shd w:val="clear" w:color="auto" w:fill="FFFFFF"/>
        </w:rPr>
        <w:t xml:space="preserve">  (Here the author is responsible for the action.)</w:t>
      </w:r>
    </w:p>
    <w:p w14:paraId="416F144E" w14:textId="1D7FD0A1" w:rsidR="00EB27AC" w:rsidRPr="00E90CE1" w:rsidRDefault="00EB27AC"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___25.  The way the audience feels when reading a text.</w:t>
      </w:r>
    </w:p>
    <w:p w14:paraId="42AAFD72" w14:textId="77777777" w:rsidR="00E90CE1" w:rsidRPr="00E90CE1" w:rsidRDefault="00E90CE1" w:rsidP="00984D6C">
      <w:pPr>
        <w:rPr>
          <w:rFonts w:eastAsia="Times New Roman" w:cs="Arial"/>
          <w:color w:val="222222"/>
          <w:sz w:val="20"/>
          <w:szCs w:val="20"/>
          <w:shd w:val="clear" w:color="auto" w:fill="FFFFFF"/>
        </w:rPr>
      </w:pPr>
    </w:p>
    <w:p w14:paraId="34C9C8F8" w14:textId="77777777" w:rsidR="00E90CE1" w:rsidRDefault="00E90CE1" w:rsidP="00984D6C">
      <w:pPr>
        <w:rPr>
          <w:rFonts w:eastAsia="Times New Roman" w:cs="Arial"/>
          <w:b/>
          <w:color w:val="222222"/>
          <w:sz w:val="20"/>
          <w:szCs w:val="20"/>
          <w:shd w:val="clear" w:color="auto" w:fill="FFFFFF"/>
        </w:rPr>
      </w:pPr>
    </w:p>
    <w:p w14:paraId="37D45382" w14:textId="77777777" w:rsidR="00E90CE1" w:rsidRDefault="00E90CE1" w:rsidP="00984D6C">
      <w:pPr>
        <w:rPr>
          <w:rFonts w:eastAsia="Times New Roman" w:cs="Arial"/>
          <w:b/>
          <w:color w:val="222222"/>
          <w:sz w:val="20"/>
          <w:szCs w:val="20"/>
          <w:shd w:val="clear" w:color="auto" w:fill="FFFFFF"/>
        </w:rPr>
      </w:pPr>
    </w:p>
    <w:p w14:paraId="6DADF702" w14:textId="77777777" w:rsidR="009917DA" w:rsidRDefault="009917DA" w:rsidP="00984D6C">
      <w:pPr>
        <w:rPr>
          <w:rFonts w:eastAsia="Times New Roman" w:cs="Arial"/>
          <w:color w:val="222222"/>
          <w:sz w:val="20"/>
          <w:szCs w:val="20"/>
          <w:shd w:val="clear" w:color="auto" w:fill="FFFFFF"/>
        </w:rPr>
      </w:pPr>
      <w:r>
        <w:rPr>
          <w:rFonts w:eastAsia="Times New Roman" w:cs="Arial"/>
          <w:b/>
          <w:color w:val="222222"/>
          <w:sz w:val="20"/>
          <w:szCs w:val="20"/>
          <w:shd w:val="clear" w:color="auto" w:fill="FFFFFF"/>
        </w:rPr>
        <w:t>Native American (NA) or Puritan (P)?</w:t>
      </w:r>
    </w:p>
    <w:p w14:paraId="45E9F0ED" w14:textId="77777777" w:rsidR="009917DA" w:rsidRDefault="009917DA" w:rsidP="00984D6C">
      <w:pPr>
        <w:rPr>
          <w:rFonts w:eastAsia="Times New Roman" w:cs="Arial"/>
          <w:color w:val="222222"/>
          <w:sz w:val="20"/>
          <w:szCs w:val="20"/>
          <w:shd w:val="clear" w:color="auto" w:fill="FFFFFF"/>
        </w:rPr>
      </w:pPr>
    </w:p>
    <w:p w14:paraId="3ACC8ED6" w14:textId="298EB5B3"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26</w:t>
      </w:r>
      <w:r>
        <w:rPr>
          <w:rFonts w:eastAsia="Times New Roman" w:cs="Arial"/>
          <w:color w:val="222222"/>
          <w:sz w:val="20"/>
          <w:szCs w:val="20"/>
          <w:shd w:val="clear" w:color="auto" w:fill="FFFFFF"/>
        </w:rPr>
        <w:t>. Used archetypes, or patterns in plot and character that we see across cultures and generations (the good and evil twins, man and woman start out as enemies and fall in love, things in patterns of threes, etc.)</w:t>
      </w:r>
    </w:p>
    <w:p w14:paraId="5490804E" w14:textId="77777777" w:rsidR="009917DA" w:rsidRDefault="009917DA" w:rsidP="00984D6C">
      <w:pPr>
        <w:rPr>
          <w:rFonts w:eastAsia="Times New Roman" w:cs="Arial"/>
          <w:color w:val="222222"/>
          <w:sz w:val="20"/>
          <w:szCs w:val="20"/>
          <w:shd w:val="clear" w:color="auto" w:fill="FFFFFF"/>
        </w:rPr>
      </w:pPr>
    </w:p>
    <w:p w14:paraId="46972500" w14:textId="62DD5C8E"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____2</w:t>
      </w:r>
      <w:r w:rsidR="00EB27AC">
        <w:rPr>
          <w:rFonts w:eastAsia="Times New Roman" w:cs="Arial"/>
          <w:color w:val="222222"/>
          <w:sz w:val="20"/>
          <w:szCs w:val="20"/>
          <w:shd w:val="clear" w:color="auto" w:fill="FFFFFF"/>
        </w:rPr>
        <w:t>7</w:t>
      </w:r>
      <w:r>
        <w:rPr>
          <w:rFonts w:eastAsia="Times New Roman" w:cs="Arial"/>
          <w:color w:val="222222"/>
          <w:sz w:val="20"/>
          <w:szCs w:val="20"/>
          <w:shd w:val="clear" w:color="auto" w:fill="FFFFFF"/>
        </w:rPr>
        <w:t>.  Jonathan Edwards</w:t>
      </w:r>
    </w:p>
    <w:p w14:paraId="2F7343B9" w14:textId="77777777" w:rsidR="009917DA" w:rsidRDefault="009917DA" w:rsidP="00984D6C">
      <w:pPr>
        <w:rPr>
          <w:rFonts w:eastAsia="Times New Roman" w:cs="Arial"/>
          <w:color w:val="222222"/>
          <w:sz w:val="20"/>
          <w:szCs w:val="20"/>
          <w:shd w:val="clear" w:color="auto" w:fill="FFFFFF"/>
        </w:rPr>
      </w:pPr>
    </w:p>
    <w:p w14:paraId="73F9D80F" w14:textId="3CE52970"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28</w:t>
      </w:r>
      <w:r>
        <w:rPr>
          <w:rFonts w:eastAsia="Times New Roman" w:cs="Arial"/>
          <w:color w:val="222222"/>
          <w:sz w:val="20"/>
          <w:szCs w:val="20"/>
          <w:shd w:val="clear" w:color="auto" w:fill="FFFFFF"/>
        </w:rPr>
        <w:t>.  Simple style, religious</w:t>
      </w:r>
    </w:p>
    <w:p w14:paraId="52E2BF12" w14:textId="77777777" w:rsidR="009917DA" w:rsidRDefault="009917DA" w:rsidP="00984D6C">
      <w:pPr>
        <w:rPr>
          <w:rFonts w:eastAsia="Times New Roman" w:cs="Arial"/>
          <w:color w:val="222222"/>
          <w:sz w:val="20"/>
          <w:szCs w:val="20"/>
          <w:shd w:val="clear" w:color="auto" w:fill="FFFFFF"/>
        </w:rPr>
      </w:pPr>
    </w:p>
    <w:p w14:paraId="5FC8E6AF" w14:textId="6DECFCB3"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29</w:t>
      </w:r>
      <w:r>
        <w:rPr>
          <w:rFonts w:eastAsia="Times New Roman" w:cs="Arial"/>
          <w:color w:val="222222"/>
          <w:sz w:val="20"/>
          <w:szCs w:val="20"/>
          <w:shd w:val="clear" w:color="auto" w:fill="FFFFFF"/>
        </w:rPr>
        <w:t>.  Saw nature as cyclical</w:t>
      </w:r>
    </w:p>
    <w:p w14:paraId="3946BCEA" w14:textId="77777777" w:rsidR="009917DA" w:rsidRDefault="009917DA" w:rsidP="00984D6C">
      <w:pPr>
        <w:rPr>
          <w:rFonts w:eastAsia="Times New Roman" w:cs="Arial"/>
          <w:color w:val="222222"/>
          <w:sz w:val="20"/>
          <w:szCs w:val="20"/>
          <w:shd w:val="clear" w:color="auto" w:fill="FFFFFF"/>
        </w:rPr>
      </w:pPr>
    </w:p>
    <w:p w14:paraId="69CA21B7" w14:textId="2953BF53"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30</w:t>
      </w:r>
      <w:r>
        <w:rPr>
          <w:rFonts w:eastAsia="Times New Roman" w:cs="Arial"/>
          <w:color w:val="222222"/>
          <w:sz w:val="20"/>
          <w:szCs w:val="20"/>
          <w:shd w:val="clear" w:color="auto" w:fill="FFFFFF"/>
        </w:rPr>
        <w:t>.  Animals and humans could interact with one another</w:t>
      </w:r>
    </w:p>
    <w:p w14:paraId="0A7C58FA" w14:textId="77777777" w:rsidR="009917DA" w:rsidRDefault="009917DA" w:rsidP="00984D6C">
      <w:pPr>
        <w:rPr>
          <w:rFonts w:eastAsia="Times New Roman" w:cs="Arial"/>
          <w:color w:val="222222"/>
          <w:sz w:val="20"/>
          <w:szCs w:val="20"/>
          <w:shd w:val="clear" w:color="auto" w:fill="FFFFFF"/>
        </w:rPr>
      </w:pPr>
    </w:p>
    <w:p w14:paraId="5F6E2D16" w14:textId="76A13BA1"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31</w:t>
      </w:r>
      <w:r>
        <w:rPr>
          <w:rFonts w:eastAsia="Times New Roman" w:cs="Arial"/>
          <w:color w:val="222222"/>
          <w:sz w:val="20"/>
          <w:szCs w:val="20"/>
          <w:shd w:val="clear" w:color="auto" w:fill="FFFFFF"/>
        </w:rPr>
        <w:t>.  Anne Bradstreet</w:t>
      </w:r>
    </w:p>
    <w:p w14:paraId="20C47CA9" w14:textId="77777777" w:rsidR="009917DA" w:rsidRDefault="009917DA" w:rsidP="00984D6C">
      <w:pPr>
        <w:rPr>
          <w:rFonts w:eastAsia="Times New Roman" w:cs="Arial"/>
          <w:color w:val="222222"/>
          <w:sz w:val="20"/>
          <w:szCs w:val="20"/>
          <w:shd w:val="clear" w:color="auto" w:fill="FFFFFF"/>
        </w:rPr>
      </w:pPr>
    </w:p>
    <w:p w14:paraId="2CEF26CD" w14:textId="46040443"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32</w:t>
      </w:r>
      <w:r>
        <w:rPr>
          <w:rFonts w:eastAsia="Times New Roman" w:cs="Arial"/>
          <w:color w:val="222222"/>
          <w:sz w:val="20"/>
          <w:szCs w:val="20"/>
          <w:shd w:val="clear" w:color="auto" w:fill="FFFFFF"/>
        </w:rPr>
        <w:t xml:space="preserve">. </w:t>
      </w:r>
      <w:r w:rsidR="00734810">
        <w:rPr>
          <w:rFonts w:eastAsia="Times New Roman" w:cs="Arial"/>
          <w:color w:val="222222"/>
          <w:sz w:val="20"/>
          <w:szCs w:val="20"/>
          <w:shd w:val="clear" w:color="auto" w:fill="FFFFFF"/>
        </w:rPr>
        <w:t xml:space="preserve"> Rarely used figurative language.</w:t>
      </w:r>
      <w:bookmarkStart w:id="0" w:name="_GoBack"/>
      <w:bookmarkEnd w:id="0"/>
    </w:p>
    <w:p w14:paraId="6DB06448" w14:textId="77777777" w:rsidR="009917DA" w:rsidRDefault="009917DA" w:rsidP="00984D6C">
      <w:pPr>
        <w:rPr>
          <w:rFonts w:eastAsia="Times New Roman" w:cs="Arial"/>
          <w:color w:val="222222"/>
          <w:sz w:val="20"/>
          <w:szCs w:val="20"/>
          <w:shd w:val="clear" w:color="auto" w:fill="FFFFFF"/>
        </w:rPr>
      </w:pPr>
    </w:p>
    <w:p w14:paraId="230407E2" w14:textId="3792F9C8" w:rsidR="009917DA" w:rsidRDefault="009917DA"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w:t>
      </w:r>
      <w:r w:rsidR="00EB27AC">
        <w:rPr>
          <w:rFonts w:eastAsia="Times New Roman" w:cs="Arial"/>
          <w:color w:val="222222"/>
          <w:sz w:val="20"/>
          <w:szCs w:val="20"/>
          <w:shd w:val="clear" w:color="auto" w:fill="FFFFFF"/>
        </w:rPr>
        <w:t>33</w:t>
      </w:r>
      <w:r>
        <w:rPr>
          <w:rFonts w:eastAsia="Times New Roman" w:cs="Arial"/>
          <w:color w:val="222222"/>
          <w:sz w:val="20"/>
          <w:szCs w:val="20"/>
          <w:shd w:val="clear" w:color="auto" w:fill="FFFFFF"/>
        </w:rPr>
        <w:t>.  Used pictographs to communicate</w:t>
      </w:r>
    </w:p>
    <w:p w14:paraId="1C854360" w14:textId="77777777" w:rsidR="00EB27AC" w:rsidRDefault="00EB27AC" w:rsidP="00984D6C">
      <w:pPr>
        <w:rPr>
          <w:rFonts w:eastAsia="Times New Roman" w:cs="Arial"/>
          <w:color w:val="222222"/>
          <w:sz w:val="20"/>
          <w:szCs w:val="20"/>
          <w:shd w:val="clear" w:color="auto" w:fill="FFFFFF"/>
        </w:rPr>
      </w:pPr>
    </w:p>
    <w:p w14:paraId="3F768BEC" w14:textId="30EA9DEE" w:rsidR="00EB27AC" w:rsidRDefault="00EB27AC"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____34.  Journals, poems, sermons</w:t>
      </w:r>
    </w:p>
    <w:p w14:paraId="41E2B29A" w14:textId="77777777" w:rsidR="00EB27AC" w:rsidRDefault="00EB27AC" w:rsidP="00984D6C">
      <w:pPr>
        <w:rPr>
          <w:rFonts w:eastAsia="Times New Roman" w:cs="Arial"/>
          <w:color w:val="222222"/>
          <w:sz w:val="20"/>
          <w:szCs w:val="20"/>
          <w:shd w:val="clear" w:color="auto" w:fill="FFFFFF"/>
        </w:rPr>
      </w:pPr>
    </w:p>
    <w:p w14:paraId="33B98116" w14:textId="6923ABFE" w:rsidR="00EB27AC" w:rsidRPr="009917DA" w:rsidRDefault="00EB27AC" w:rsidP="00984D6C">
      <w:pPr>
        <w:rPr>
          <w:rFonts w:eastAsia="Times New Roman" w:cs="Arial"/>
          <w:color w:val="222222"/>
          <w:sz w:val="20"/>
          <w:szCs w:val="20"/>
          <w:shd w:val="clear" w:color="auto" w:fill="FFFFFF"/>
        </w:rPr>
      </w:pPr>
      <w:r>
        <w:rPr>
          <w:rFonts w:eastAsia="Times New Roman" w:cs="Arial"/>
          <w:color w:val="222222"/>
          <w:sz w:val="20"/>
          <w:szCs w:val="20"/>
          <w:shd w:val="clear" w:color="auto" w:fill="FFFFFF"/>
        </w:rPr>
        <w:t xml:space="preserve">____35.  </w:t>
      </w:r>
      <w:r w:rsidR="00734810">
        <w:rPr>
          <w:rFonts w:eastAsia="Times New Roman" w:cs="Arial"/>
          <w:color w:val="222222"/>
          <w:sz w:val="20"/>
          <w:szCs w:val="20"/>
          <w:shd w:val="clear" w:color="auto" w:fill="FFFFFF"/>
        </w:rPr>
        <w:t>Creation myths based on legend</w:t>
      </w:r>
    </w:p>
    <w:p w14:paraId="6CAF27F7" w14:textId="77777777" w:rsidR="00984D6C" w:rsidRPr="00984D6C" w:rsidRDefault="00984D6C" w:rsidP="00984D6C">
      <w:pPr>
        <w:rPr>
          <w:rFonts w:ascii="Times" w:eastAsia="Times New Roman" w:hAnsi="Times" w:cs="Times New Roman"/>
          <w:sz w:val="20"/>
          <w:szCs w:val="20"/>
        </w:rPr>
      </w:pPr>
    </w:p>
    <w:p w14:paraId="169D17C8" w14:textId="77777777" w:rsidR="00984D6C" w:rsidRDefault="00984D6C">
      <w:pPr>
        <w:rPr>
          <w:sz w:val="20"/>
          <w:szCs w:val="20"/>
        </w:rPr>
      </w:pPr>
    </w:p>
    <w:p w14:paraId="23A6209C" w14:textId="77777777" w:rsidR="00481A6C" w:rsidRPr="00481A6C" w:rsidRDefault="00481A6C">
      <w:pPr>
        <w:rPr>
          <w:sz w:val="20"/>
          <w:szCs w:val="20"/>
        </w:rPr>
      </w:pPr>
    </w:p>
    <w:sectPr w:rsidR="00481A6C" w:rsidRPr="00481A6C" w:rsidSect="00A17C4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6C"/>
    <w:rsid w:val="00481A6C"/>
    <w:rsid w:val="00603BC2"/>
    <w:rsid w:val="00734810"/>
    <w:rsid w:val="0085071B"/>
    <w:rsid w:val="00907EBC"/>
    <w:rsid w:val="00961F11"/>
    <w:rsid w:val="00984D6C"/>
    <w:rsid w:val="009917DA"/>
    <w:rsid w:val="00A17C4D"/>
    <w:rsid w:val="00E90CE1"/>
    <w:rsid w:val="00EB27AC"/>
    <w:rsid w:val="00F3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6E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794">
      <w:bodyDiv w:val="1"/>
      <w:marLeft w:val="0"/>
      <w:marRight w:val="0"/>
      <w:marTop w:val="0"/>
      <w:marBottom w:val="0"/>
      <w:divBdr>
        <w:top w:val="none" w:sz="0" w:space="0" w:color="auto"/>
        <w:left w:val="none" w:sz="0" w:space="0" w:color="auto"/>
        <w:bottom w:val="none" w:sz="0" w:space="0" w:color="auto"/>
        <w:right w:val="none" w:sz="0" w:space="0" w:color="auto"/>
      </w:divBdr>
    </w:div>
    <w:div w:id="1557159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586</Words>
  <Characters>3344</Characters>
  <Application>Microsoft Macintosh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Lister</dc:creator>
  <cp:keywords/>
  <dc:description/>
  <cp:lastModifiedBy>Shannon McClure</cp:lastModifiedBy>
  <cp:revision>3</cp:revision>
  <cp:lastPrinted>2018-09-06T13:08:00Z</cp:lastPrinted>
  <dcterms:created xsi:type="dcterms:W3CDTF">2018-09-04T15:57:00Z</dcterms:created>
  <dcterms:modified xsi:type="dcterms:W3CDTF">2018-09-06T13:10:00Z</dcterms:modified>
</cp:coreProperties>
</file>