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B786" w14:textId="77777777" w:rsidR="00AE231C" w:rsidRPr="0078704B" w:rsidRDefault="00CC46E0" w:rsidP="008F3DB0">
      <w:pPr>
        <w:tabs>
          <w:tab w:val="left" w:pos="6282"/>
          <w:tab w:val="left" w:pos="6347"/>
        </w:tabs>
        <w:jc w:val="center"/>
        <w:rPr>
          <w:b/>
          <w:bCs/>
          <w:sz w:val="40"/>
          <w:szCs w:val="40"/>
        </w:rPr>
      </w:pPr>
      <w:bookmarkStart w:id="0" w:name="_GoBack"/>
      <w:bookmarkEnd w:id="0"/>
      <w:r>
        <w:rPr>
          <w:b/>
          <w:bCs/>
          <w:sz w:val="40"/>
          <w:szCs w:val="40"/>
        </w:rPr>
        <w:t xml:space="preserve">Buford </w:t>
      </w:r>
      <w:r w:rsidR="00AE231C" w:rsidRPr="0078704B">
        <w:rPr>
          <w:b/>
          <w:bCs/>
          <w:sz w:val="40"/>
          <w:szCs w:val="40"/>
        </w:rPr>
        <w:t xml:space="preserve">High School  </w:t>
      </w:r>
    </w:p>
    <w:p w14:paraId="081844CF" w14:textId="77777777" w:rsidR="00AE231C" w:rsidRPr="00EA78CD" w:rsidRDefault="00AE231C" w:rsidP="00AE231C">
      <w:pPr>
        <w:jc w:val="center"/>
        <w:rPr>
          <w:rStyle w:val="Heading2Char"/>
          <w:rFonts w:ascii="Times New Roman" w:hAnsi="Times New Roman" w:cs="Times New Roman"/>
          <w:i w:val="0"/>
          <w:smallCaps/>
          <w:sz w:val="24"/>
          <w:szCs w:val="24"/>
        </w:rPr>
      </w:pPr>
      <w:r w:rsidRPr="00EA78CD">
        <w:rPr>
          <w:rStyle w:val="Heading2Char"/>
          <w:rFonts w:ascii="Times New Roman" w:hAnsi="Times New Roman" w:cs="Times New Roman"/>
          <w:i w:val="0"/>
          <w:smallCaps/>
          <w:sz w:val="24"/>
          <w:szCs w:val="24"/>
        </w:rPr>
        <w:t>Course Syllabus</w:t>
      </w:r>
    </w:p>
    <w:p w14:paraId="2614645C" w14:textId="77777777" w:rsidR="00AE231C" w:rsidRPr="00504125" w:rsidRDefault="00AE231C" w:rsidP="00AE231C">
      <w:pPr>
        <w:jc w:val="center"/>
        <w:rPr>
          <w:b/>
          <w:bCs/>
          <w:iCs/>
          <w:smallCaps/>
          <w:sz w:val="16"/>
          <w:szCs w:val="16"/>
        </w:rPr>
      </w:pPr>
    </w:p>
    <w:p w14:paraId="775AE8DF" w14:textId="0154D441" w:rsidR="00C255FA" w:rsidRPr="00B50513" w:rsidRDefault="00AE231C" w:rsidP="00A67C4D">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sidRPr="00B50513">
        <w:rPr>
          <w:b/>
          <w:smallCaps/>
        </w:rPr>
        <w:t xml:space="preserve">Course </w:t>
      </w:r>
      <w:proofErr w:type="gramStart"/>
      <w:r w:rsidRPr="00B50513">
        <w:rPr>
          <w:b/>
          <w:smallCaps/>
        </w:rPr>
        <w:t>Title</w:t>
      </w:r>
      <w:r w:rsidR="00C255FA" w:rsidRPr="00B50513">
        <w:rPr>
          <w:smallCaps/>
        </w:rPr>
        <w:t>…..</w:t>
      </w:r>
      <w:r w:rsidR="000C3FA7" w:rsidRPr="00B50513">
        <w:rPr>
          <w:b/>
          <w:bCs/>
        </w:rPr>
        <w:t>9</w:t>
      </w:r>
      <w:r w:rsidR="000C3FA7" w:rsidRPr="00B50513">
        <w:rPr>
          <w:b/>
          <w:bCs/>
          <w:vertAlign w:val="superscript"/>
        </w:rPr>
        <w:t>th</w:t>
      </w:r>
      <w:proofErr w:type="gramEnd"/>
      <w:r w:rsidR="000C3FA7" w:rsidRPr="00B50513">
        <w:rPr>
          <w:b/>
          <w:bCs/>
        </w:rPr>
        <w:t xml:space="preserve"> Grade </w:t>
      </w:r>
      <w:r w:rsidR="00700792">
        <w:rPr>
          <w:b/>
          <w:bCs/>
        </w:rPr>
        <w:t xml:space="preserve">Honors </w:t>
      </w:r>
      <w:r w:rsidR="000C3FA7" w:rsidRPr="00B50513">
        <w:rPr>
          <w:b/>
          <w:bCs/>
        </w:rPr>
        <w:t>Language Arts</w:t>
      </w:r>
      <w:r w:rsidR="00485EAA" w:rsidRPr="00B50513">
        <w:rPr>
          <w:rStyle w:val="Heading2Char"/>
          <w:rFonts w:ascii="Times New Roman" w:hAnsi="Times New Roman" w:cs="Times New Roman"/>
          <w:i w:val="0"/>
          <w:iCs w:val="0"/>
          <w:sz w:val="24"/>
          <w:szCs w:val="24"/>
        </w:rPr>
        <w:tab/>
      </w:r>
      <w:r w:rsidRPr="00B50513">
        <w:rPr>
          <w:b/>
          <w:smallCaps/>
        </w:rPr>
        <w:t>T</w:t>
      </w:r>
      <w:r w:rsidR="003B6719" w:rsidRPr="00B50513">
        <w:rPr>
          <w:b/>
          <w:smallCaps/>
        </w:rPr>
        <w:t>erm</w:t>
      </w:r>
      <w:r w:rsidR="00207B8D" w:rsidRPr="00B50513">
        <w:rPr>
          <w:smallCaps/>
        </w:rPr>
        <w:tab/>
      </w:r>
      <w:r w:rsidR="0005531A" w:rsidRPr="00B50513">
        <w:rPr>
          <w:rStyle w:val="Heading2Char"/>
          <w:rFonts w:ascii="Times New Roman" w:hAnsi="Times New Roman" w:cs="Times New Roman"/>
          <w:i w:val="0"/>
          <w:sz w:val="24"/>
          <w:szCs w:val="24"/>
        </w:rPr>
        <w:t>Fall</w:t>
      </w:r>
      <w:r w:rsidR="00BD6B6F" w:rsidRPr="00B50513">
        <w:rPr>
          <w:rStyle w:val="Heading2Char"/>
          <w:rFonts w:ascii="Times New Roman" w:hAnsi="Times New Roman" w:cs="Times New Roman"/>
          <w:i w:val="0"/>
          <w:sz w:val="24"/>
          <w:szCs w:val="24"/>
        </w:rPr>
        <w:t xml:space="preserve"> 201</w:t>
      </w:r>
      <w:r w:rsidR="00E91DCE">
        <w:rPr>
          <w:rStyle w:val="Heading2Char"/>
          <w:rFonts w:ascii="Times New Roman" w:hAnsi="Times New Roman" w:cs="Times New Roman"/>
          <w:i w:val="0"/>
          <w:sz w:val="24"/>
          <w:szCs w:val="24"/>
        </w:rPr>
        <w:t>5</w:t>
      </w:r>
    </w:p>
    <w:p w14:paraId="75A4AFD7" w14:textId="77777777" w:rsidR="0020768D" w:rsidRPr="004B7998" w:rsidRDefault="0020768D" w:rsidP="004B7998">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sidRPr="00B50513">
        <w:rPr>
          <w:rStyle w:val="Heading2Char"/>
          <w:rFonts w:ascii="Times New Roman" w:hAnsi="Times New Roman" w:cs="Times New Roman"/>
          <w:i w:val="0"/>
          <w:smallCaps/>
          <w:sz w:val="24"/>
          <w:szCs w:val="24"/>
        </w:rPr>
        <w:t>Teacher</w:t>
      </w:r>
      <w:r w:rsidR="0057196E">
        <w:rPr>
          <w:rStyle w:val="Heading2Char"/>
          <w:rFonts w:ascii="Times New Roman" w:hAnsi="Times New Roman" w:cs="Times New Roman"/>
          <w:i w:val="0"/>
          <w:smallCaps/>
          <w:sz w:val="24"/>
          <w:szCs w:val="24"/>
        </w:rPr>
        <w:t>s</w:t>
      </w:r>
      <w:r w:rsidR="00C255FA" w:rsidRPr="00B50513">
        <w:rPr>
          <w:rStyle w:val="Heading2Char"/>
          <w:rFonts w:ascii="Times New Roman" w:hAnsi="Times New Roman" w:cs="Times New Roman"/>
          <w:b w:val="0"/>
          <w:i w:val="0"/>
          <w:sz w:val="24"/>
          <w:szCs w:val="24"/>
        </w:rPr>
        <w:t>………..</w:t>
      </w:r>
      <w:r w:rsidR="00603E9C">
        <w:rPr>
          <w:rStyle w:val="Heading2Char"/>
          <w:rFonts w:ascii="Times New Roman" w:hAnsi="Times New Roman" w:cs="Times New Roman"/>
          <w:i w:val="0"/>
          <w:sz w:val="24"/>
          <w:szCs w:val="24"/>
        </w:rPr>
        <w:t>M</w:t>
      </w:r>
      <w:r w:rsidR="0057196E">
        <w:rPr>
          <w:rStyle w:val="Heading2Char"/>
          <w:rFonts w:ascii="Times New Roman" w:hAnsi="Times New Roman" w:cs="Times New Roman"/>
          <w:i w:val="0"/>
          <w:sz w:val="24"/>
          <w:szCs w:val="24"/>
        </w:rPr>
        <w:t>r. Jeff Gillis, Mrs. Shannon McClure &amp; Mrs. Bethany Phillips</w:t>
      </w:r>
    </w:p>
    <w:p w14:paraId="49FABC9F" w14:textId="77777777" w:rsidR="00710FC7" w:rsidRPr="00B50513"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B50513" w14:paraId="57687F13" w14:textId="77777777" w:rsidTr="00B36D85">
        <w:tc>
          <w:tcPr>
            <w:tcW w:w="2160" w:type="dxa"/>
            <w:vAlign w:val="center"/>
          </w:tcPr>
          <w:p w14:paraId="332300CC" w14:textId="77777777" w:rsidR="00AE231C" w:rsidRPr="00B50513" w:rsidRDefault="00D76244" w:rsidP="00D76244">
            <w:pPr>
              <w:pStyle w:val="Heading3"/>
              <w:spacing w:before="0"/>
              <w:rPr>
                <w:rFonts w:ascii="Times New Roman" w:hAnsi="Times New Roman" w:cs="Times New Roman"/>
                <w:sz w:val="20"/>
                <w:szCs w:val="20"/>
              </w:rPr>
            </w:pPr>
            <w:r w:rsidRPr="00B50513">
              <w:rPr>
                <w:rFonts w:ascii="Times New Roman" w:hAnsi="Times New Roman" w:cs="Times New Roman"/>
                <w:sz w:val="20"/>
                <w:szCs w:val="20"/>
              </w:rPr>
              <w:t>Email Address</w:t>
            </w:r>
          </w:p>
          <w:p w14:paraId="60E24E33" w14:textId="77777777" w:rsidR="00D76244" w:rsidRPr="00B50513" w:rsidRDefault="00D76244" w:rsidP="00D76244">
            <w:pPr>
              <w:rPr>
                <w:b/>
                <w:sz w:val="20"/>
                <w:szCs w:val="20"/>
              </w:rPr>
            </w:pPr>
            <w:r w:rsidRPr="00B50513">
              <w:rPr>
                <w:b/>
                <w:sz w:val="20"/>
                <w:szCs w:val="20"/>
              </w:rPr>
              <w:t>Teacher Web Page</w:t>
            </w:r>
          </w:p>
        </w:tc>
        <w:tc>
          <w:tcPr>
            <w:tcW w:w="8010" w:type="dxa"/>
            <w:vAlign w:val="center"/>
          </w:tcPr>
          <w:p w14:paraId="2BBB0723" w14:textId="76850628" w:rsidR="00700792" w:rsidRDefault="005A1D80" w:rsidP="00700792">
            <w:pPr>
              <w:rPr>
                <w:rStyle w:val="Hyperlink"/>
                <w:sz w:val="20"/>
                <w:szCs w:val="20"/>
              </w:rPr>
            </w:pPr>
            <w:hyperlink r:id="rId8" w:history="1">
              <w:r w:rsidR="00ED1070" w:rsidRPr="008D4041">
                <w:rPr>
                  <w:rStyle w:val="Hyperlink"/>
                  <w:sz w:val="20"/>
                  <w:szCs w:val="20"/>
                </w:rPr>
                <w:t>jeff.gillis@bufordcityschools.org</w:t>
              </w:r>
            </w:hyperlink>
            <w:r w:rsidR="00ED1070">
              <w:rPr>
                <w:sz w:val="20"/>
                <w:szCs w:val="20"/>
              </w:rPr>
              <w:t xml:space="preserve"> </w:t>
            </w:r>
          </w:p>
          <w:p w14:paraId="40B04E22" w14:textId="75F5E911" w:rsidR="00700792" w:rsidRDefault="005A1D80" w:rsidP="00700792">
            <w:pPr>
              <w:rPr>
                <w:sz w:val="20"/>
                <w:szCs w:val="20"/>
              </w:rPr>
            </w:pPr>
            <w:hyperlink r:id="rId9" w:history="1">
              <w:r w:rsidR="00700792" w:rsidRPr="00FA101F">
                <w:rPr>
                  <w:rStyle w:val="Hyperlink"/>
                  <w:sz w:val="20"/>
                  <w:szCs w:val="20"/>
                </w:rPr>
                <w:t>shannon.mcclure@bufordcityschools.org</w:t>
              </w:r>
            </w:hyperlink>
            <w:r w:rsidR="00700792" w:rsidRPr="00B50513">
              <w:rPr>
                <w:sz w:val="20"/>
                <w:szCs w:val="20"/>
              </w:rPr>
              <w:t xml:space="preserve"> </w:t>
            </w:r>
          </w:p>
          <w:p w14:paraId="64DEEE4A" w14:textId="243259E5" w:rsidR="00AE231C" w:rsidRPr="00ED1070" w:rsidRDefault="005A1D80" w:rsidP="00700792">
            <w:pPr>
              <w:rPr>
                <w:sz w:val="20"/>
                <w:szCs w:val="20"/>
              </w:rPr>
            </w:pPr>
            <w:hyperlink r:id="rId10" w:history="1">
              <w:r w:rsidR="00ED1070" w:rsidRPr="008D4041">
                <w:rPr>
                  <w:rStyle w:val="Hyperlink"/>
                  <w:sz w:val="20"/>
                  <w:szCs w:val="20"/>
                </w:rPr>
                <w:t>bethany.phillips@bufordcityschools.org</w:t>
              </w:r>
            </w:hyperlink>
            <w:r w:rsidR="00ED1070">
              <w:rPr>
                <w:sz w:val="20"/>
                <w:szCs w:val="20"/>
              </w:rPr>
              <w:t xml:space="preserve"> </w:t>
            </w:r>
          </w:p>
        </w:tc>
      </w:tr>
      <w:tr w:rsidR="00B36D85" w:rsidRPr="00B50513" w14:paraId="73B605A7" w14:textId="77777777" w:rsidTr="000C3FA7">
        <w:tc>
          <w:tcPr>
            <w:tcW w:w="2160" w:type="dxa"/>
            <w:vAlign w:val="center"/>
          </w:tcPr>
          <w:p w14:paraId="5EDFCED9" w14:textId="77777777" w:rsidR="00B36D85" w:rsidRPr="00B50513" w:rsidRDefault="00B36D85" w:rsidP="00D76244">
            <w:pPr>
              <w:pStyle w:val="Heading3"/>
              <w:spacing w:before="0" w:after="0"/>
              <w:rPr>
                <w:rFonts w:ascii="Times New Roman" w:hAnsi="Times New Roman" w:cs="Times New Roman"/>
                <w:sz w:val="20"/>
                <w:szCs w:val="20"/>
              </w:rPr>
            </w:pPr>
            <w:r w:rsidRPr="00B50513">
              <w:rPr>
                <w:rFonts w:ascii="Times New Roman" w:hAnsi="Times New Roman" w:cs="Times New Roman"/>
                <w:sz w:val="20"/>
                <w:szCs w:val="20"/>
              </w:rPr>
              <w:t>Teacher Support</w:t>
            </w:r>
          </w:p>
          <w:p w14:paraId="4B0F3798" w14:textId="77777777" w:rsidR="00B36D85" w:rsidRPr="00B50513" w:rsidRDefault="00B36D85" w:rsidP="00D76244">
            <w:pPr>
              <w:rPr>
                <w:sz w:val="20"/>
                <w:szCs w:val="20"/>
              </w:rPr>
            </w:pPr>
            <w:r w:rsidRPr="00B50513">
              <w:rPr>
                <w:sz w:val="20"/>
                <w:szCs w:val="20"/>
              </w:rPr>
              <w:t>(Help sessions etc.)</w:t>
            </w:r>
          </w:p>
        </w:tc>
        <w:tc>
          <w:tcPr>
            <w:tcW w:w="8010" w:type="dxa"/>
            <w:vAlign w:val="center"/>
          </w:tcPr>
          <w:p w14:paraId="21D4971D" w14:textId="77777777" w:rsidR="00B36D85" w:rsidRPr="00700792" w:rsidRDefault="00B36D85" w:rsidP="00C255FA">
            <w:pPr>
              <w:rPr>
                <w:sz w:val="20"/>
                <w:szCs w:val="20"/>
              </w:rPr>
            </w:pPr>
            <w:r w:rsidRPr="00700792">
              <w:rPr>
                <w:sz w:val="20"/>
                <w:szCs w:val="20"/>
              </w:rPr>
              <w:t>Help sessions are</w:t>
            </w:r>
            <w:r w:rsidR="00C255FA" w:rsidRPr="00700792">
              <w:rPr>
                <w:sz w:val="20"/>
                <w:szCs w:val="20"/>
              </w:rPr>
              <w:t xml:space="preserve"> available before</w:t>
            </w:r>
            <w:r w:rsidRPr="00700792">
              <w:rPr>
                <w:sz w:val="20"/>
                <w:szCs w:val="20"/>
              </w:rPr>
              <w:t xml:space="preserve"> s</w:t>
            </w:r>
            <w:r w:rsidR="00C255FA" w:rsidRPr="00700792">
              <w:rPr>
                <w:sz w:val="20"/>
                <w:szCs w:val="20"/>
              </w:rPr>
              <w:t>chool on Tuesdays and Thursdays, and after school on Mondays and Wednesdays</w:t>
            </w:r>
            <w:r w:rsidR="00CC46E0" w:rsidRPr="00700792">
              <w:rPr>
                <w:sz w:val="20"/>
                <w:szCs w:val="20"/>
              </w:rPr>
              <w:t>.</w:t>
            </w:r>
          </w:p>
        </w:tc>
      </w:tr>
    </w:tbl>
    <w:p w14:paraId="20C0B678" w14:textId="77777777" w:rsidR="00FE72DC" w:rsidRPr="00FE72DC" w:rsidRDefault="00FE72DC" w:rsidP="008F3DB0">
      <w:pPr>
        <w:pStyle w:val="Heading3"/>
        <w:spacing w:before="120" w:after="0"/>
        <w:rPr>
          <w:rFonts w:ascii="Times New Roman" w:hAnsi="Times New Roman" w:cs="Times New Roman"/>
          <w:smallCaps/>
          <w:sz w:val="20"/>
          <w:szCs w:val="20"/>
        </w:rPr>
      </w:pPr>
    </w:p>
    <w:p w14:paraId="2903DADE" w14:textId="77777777" w:rsidR="00AE231C" w:rsidRPr="00B50513" w:rsidRDefault="00AE231C" w:rsidP="008F3DB0">
      <w:pPr>
        <w:pStyle w:val="Heading3"/>
        <w:spacing w:before="120" w:after="0"/>
        <w:rPr>
          <w:rFonts w:ascii="Times New Roman" w:hAnsi="Times New Roman" w:cs="Times New Roman"/>
          <w:sz w:val="28"/>
          <w:szCs w:val="28"/>
        </w:rPr>
      </w:pPr>
      <w:r w:rsidRPr="00B50513">
        <w:rPr>
          <w:rFonts w:ascii="Times New Roman" w:hAnsi="Times New Roman" w:cs="Times New Roman"/>
          <w:smallCaps/>
          <w:sz w:val="28"/>
          <w:szCs w:val="28"/>
        </w:rPr>
        <w:t xml:space="preserve">Course </w:t>
      </w:r>
      <w:r w:rsidR="009534E4" w:rsidRPr="00B50513">
        <w:rPr>
          <w:rFonts w:ascii="Times New Roman" w:hAnsi="Times New Roman" w:cs="Times New Roman"/>
          <w:smallCaps/>
          <w:sz w:val="28"/>
          <w:szCs w:val="28"/>
        </w:rPr>
        <w:t>Description</w:t>
      </w:r>
    </w:p>
    <w:p w14:paraId="681C78A2" w14:textId="0F403D33" w:rsidR="00700792" w:rsidRPr="00E91DCE" w:rsidRDefault="00B50513" w:rsidP="00E91DCE">
      <w:pPr>
        <w:rPr>
          <w:b/>
          <w:sz w:val="20"/>
          <w:szCs w:val="20"/>
        </w:rPr>
      </w:pPr>
      <w:r w:rsidRPr="00B50513">
        <w:rPr>
          <w:sz w:val="20"/>
          <w:szCs w:val="20"/>
        </w:rPr>
        <w:t xml:space="preserve">In accordance with </w:t>
      </w:r>
      <w:r>
        <w:rPr>
          <w:sz w:val="20"/>
          <w:szCs w:val="20"/>
        </w:rPr>
        <w:t xml:space="preserve">the </w:t>
      </w:r>
      <w:r w:rsidR="00E91DCE">
        <w:rPr>
          <w:sz w:val="20"/>
          <w:szCs w:val="20"/>
        </w:rPr>
        <w:t>Georgia Standards of Excellence</w:t>
      </w:r>
      <w:r w:rsidRPr="00B50513">
        <w:rPr>
          <w:sz w:val="20"/>
          <w:szCs w:val="20"/>
        </w:rPr>
        <w:t xml:space="preserve">, Ninth Grade Language Arts integrates writing, grammar, literature, research, listening, speaking, collaborating, and critical thinking skills.  Throughout the course, students will develop writing skills that are critical for success in all academic areas.  Students will </w:t>
      </w:r>
      <w:r>
        <w:rPr>
          <w:sz w:val="20"/>
          <w:szCs w:val="20"/>
        </w:rPr>
        <w:t>practice</w:t>
      </w:r>
      <w:r w:rsidRPr="00B50513">
        <w:rPr>
          <w:sz w:val="20"/>
          <w:szCs w:val="20"/>
        </w:rPr>
        <w:t xml:space="preserve"> all steps of the writing process in various settings, including informal and formal assessments. Students will p</w:t>
      </w:r>
      <w:r w:rsidR="00C0045E">
        <w:rPr>
          <w:sz w:val="20"/>
          <w:szCs w:val="20"/>
        </w:rPr>
        <w:t>articipate in</w:t>
      </w:r>
      <w:r w:rsidRPr="00B50513">
        <w:rPr>
          <w:sz w:val="20"/>
          <w:szCs w:val="20"/>
        </w:rPr>
        <w:t xml:space="preserve"> timed-writing </w:t>
      </w:r>
      <w:r w:rsidR="00C0045E">
        <w:rPr>
          <w:sz w:val="20"/>
          <w:szCs w:val="20"/>
        </w:rPr>
        <w:t xml:space="preserve">activities, </w:t>
      </w:r>
      <w:r w:rsidRPr="00B50513">
        <w:rPr>
          <w:sz w:val="20"/>
          <w:szCs w:val="20"/>
        </w:rPr>
        <w:t xml:space="preserve">and be taught how to organize information and address a prompt quickly.  </w:t>
      </w:r>
      <w:r w:rsidR="00C0045E">
        <w:rPr>
          <w:sz w:val="20"/>
          <w:szCs w:val="20"/>
        </w:rPr>
        <w:t>They</w:t>
      </w:r>
      <w:r w:rsidRPr="00B50513">
        <w:rPr>
          <w:sz w:val="20"/>
          <w:szCs w:val="20"/>
        </w:rPr>
        <w:t xml:space="preserve"> will master MLA Format, as well as other research-related skills.  The Ninth Grade English Language Arts curriculum includes a </w:t>
      </w:r>
      <w:r w:rsidR="00C0045E">
        <w:rPr>
          <w:sz w:val="20"/>
          <w:szCs w:val="20"/>
        </w:rPr>
        <w:t>wide</w:t>
      </w:r>
      <w:r w:rsidRPr="00B50513">
        <w:rPr>
          <w:sz w:val="20"/>
          <w:szCs w:val="20"/>
        </w:rPr>
        <w:t xml:space="preserve"> array of reading texts: fiction, non-fiction, poetry, and research materials.  Students will </w:t>
      </w:r>
      <w:r w:rsidR="00C0045E">
        <w:rPr>
          <w:sz w:val="20"/>
          <w:szCs w:val="20"/>
        </w:rPr>
        <w:t>incorporate</w:t>
      </w:r>
      <w:r w:rsidRPr="00B50513">
        <w:rPr>
          <w:sz w:val="20"/>
          <w:szCs w:val="20"/>
        </w:rPr>
        <w:t xml:space="preserve"> various elements of literature as they analyze texts and make connections between reading content and their everyday lives.  This course culminates with </w:t>
      </w:r>
      <w:r w:rsidR="00407CFC">
        <w:rPr>
          <w:sz w:val="20"/>
          <w:szCs w:val="20"/>
        </w:rPr>
        <w:t>the Ninth Grade Language Arts Milestone</w:t>
      </w:r>
      <w:r w:rsidRPr="00B50513">
        <w:rPr>
          <w:sz w:val="20"/>
          <w:szCs w:val="20"/>
        </w:rPr>
        <w:t>, which will be administered in May 201</w:t>
      </w:r>
      <w:r w:rsidR="00407CFC">
        <w:rPr>
          <w:sz w:val="20"/>
          <w:szCs w:val="20"/>
        </w:rPr>
        <w:t>5</w:t>
      </w:r>
      <w:r w:rsidRPr="00B50513">
        <w:rPr>
          <w:sz w:val="20"/>
          <w:szCs w:val="20"/>
        </w:rPr>
        <w:t>.</w:t>
      </w:r>
    </w:p>
    <w:p w14:paraId="059D1977" w14:textId="77777777" w:rsidR="00020637" w:rsidRPr="00C0045E" w:rsidRDefault="00AE231C" w:rsidP="00C0045E">
      <w:pPr>
        <w:pStyle w:val="Heading3"/>
        <w:spacing w:after="0"/>
        <w:rPr>
          <w:rFonts w:ascii="Times New Roman" w:hAnsi="Times New Roman" w:cs="Times New Roman"/>
          <w:smallCaps/>
          <w:sz w:val="28"/>
          <w:szCs w:val="28"/>
        </w:rPr>
      </w:pPr>
      <w:r w:rsidRPr="00B50513">
        <w:rPr>
          <w:rFonts w:ascii="Times New Roman" w:hAnsi="Times New Roman" w:cs="Times New Roman"/>
          <w:smallCaps/>
          <w:sz w:val="28"/>
          <w:szCs w:val="28"/>
        </w:rPr>
        <w:t xml:space="preserve">Course </w:t>
      </w:r>
      <w:r w:rsidR="00020637" w:rsidRPr="00B50513">
        <w:rPr>
          <w:rFonts w:ascii="Times New Roman" w:hAnsi="Times New Roman" w:cs="Times New Roman"/>
          <w:smallCaps/>
          <w:sz w:val="28"/>
          <w:szCs w:val="28"/>
        </w:rPr>
        <w:t>Curriculum Content</w:t>
      </w:r>
    </w:p>
    <w:tbl>
      <w:tblPr>
        <w:tblStyle w:val="TableGrid"/>
        <w:tblW w:w="0" w:type="auto"/>
        <w:tblLook w:val="04A0" w:firstRow="1" w:lastRow="0" w:firstColumn="1" w:lastColumn="0" w:noHBand="0" w:noVBand="1"/>
      </w:tblPr>
      <w:tblGrid>
        <w:gridCol w:w="5328"/>
        <w:gridCol w:w="4968"/>
      </w:tblGrid>
      <w:tr w:rsidR="00020637" w:rsidRPr="00B50513" w14:paraId="579FDE14" w14:textId="77777777" w:rsidTr="003827FB">
        <w:tc>
          <w:tcPr>
            <w:tcW w:w="5328" w:type="dxa"/>
            <w:vAlign w:val="center"/>
          </w:tcPr>
          <w:p w14:paraId="76E69CF4" w14:textId="1A827A92" w:rsidR="00020637" w:rsidRPr="00B50513" w:rsidRDefault="00700792" w:rsidP="00700792">
            <w:pPr>
              <w:tabs>
                <w:tab w:val="left" w:pos="6546"/>
                <w:tab w:val="left" w:pos="6641"/>
              </w:tabs>
              <w:jc w:val="center"/>
              <w:rPr>
                <w:b/>
              </w:rPr>
            </w:pPr>
            <w:r>
              <w:rPr>
                <w:b/>
                <w:smallCaps/>
              </w:rPr>
              <w:t>Common Core</w:t>
            </w:r>
            <w:r w:rsidR="00CC46E0" w:rsidRPr="00B50513">
              <w:rPr>
                <w:b/>
                <w:smallCaps/>
              </w:rPr>
              <w:t xml:space="preserve"> </w:t>
            </w:r>
          </w:p>
        </w:tc>
        <w:tc>
          <w:tcPr>
            <w:tcW w:w="4968" w:type="dxa"/>
            <w:vAlign w:val="center"/>
          </w:tcPr>
          <w:p w14:paraId="08203BB9" w14:textId="77777777" w:rsidR="00020637" w:rsidRPr="00B50513" w:rsidRDefault="00020637" w:rsidP="00020637">
            <w:pPr>
              <w:tabs>
                <w:tab w:val="left" w:pos="6546"/>
                <w:tab w:val="left" w:pos="6641"/>
              </w:tabs>
              <w:jc w:val="center"/>
              <w:rPr>
                <w:b/>
              </w:rPr>
            </w:pPr>
            <w:r w:rsidRPr="00B50513">
              <w:rPr>
                <w:b/>
                <w:smallCaps/>
              </w:rPr>
              <w:t>Units/Topics</w:t>
            </w:r>
          </w:p>
        </w:tc>
      </w:tr>
      <w:tr w:rsidR="00020637" w:rsidRPr="00B50513" w14:paraId="07634F04" w14:textId="77777777" w:rsidTr="003827FB">
        <w:tc>
          <w:tcPr>
            <w:tcW w:w="5328" w:type="dxa"/>
          </w:tcPr>
          <w:p w14:paraId="42E678C7" w14:textId="2DA4D015" w:rsidR="0005531A" w:rsidRPr="00700792" w:rsidRDefault="00C0045E" w:rsidP="00700792">
            <w:pPr>
              <w:ind w:left="720"/>
              <w:rPr>
                <w:sz w:val="20"/>
                <w:szCs w:val="20"/>
              </w:rPr>
            </w:pPr>
            <w:r w:rsidRPr="00700792">
              <w:rPr>
                <w:sz w:val="20"/>
                <w:szCs w:val="20"/>
              </w:rPr>
              <w:t xml:space="preserve">The </w:t>
            </w:r>
            <w:r w:rsidR="00E91DCE">
              <w:rPr>
                <w:sz w:val="20"/>
                <w:szCs w:val="20"/>
              </w:rPr>
              <w:t>ELA Georgia Standards of Excellence</w:t>
            </w:r>
            <w:r w:rsidRPr="00700792">
              <w:rPr>
                <w:sz w:val="20"/>
                <w:szCs w:val="20"/>
              </w:rPr>
              <w:t xml:space="preserve"> can be accessed online at </w:t>
            </w:r>
            <w:r w:rsidR="00E91DCE" w:rsidRPr="00E91DCE">
              <w:rPr>
                <w:sz w:val="20"/>
                <w:szCs w:val="20"/>
              </w:rPr>
              <w:t>https://www.georgiastandards.org/Georgia-Standards/Pages/ELA-9-12.aspx</w:t>
            </w:r>
          </w:p>
          <w:p w14:paraId="1EB44482" w14:textId="28426F93" w:rsidR="00C0045E" w:rsidRPr="00504125" w:rsidRDefault="00C0045E" w:rsidP="00700792">
            <w:pPr>
              <w:ind w:left="360"/>
              <w:rPr>
                <w:sz w:val="20"/>
                <w:szCs w:val="20"/>
              </w:rPr>
            </w:pPr>
            <w:r w:rsidRPr="00700792">
              <w:rPr>
                <w:sz w:val="20"/>
                <w:szCs w:val="20"/>
              </w:rPr>
              <w:t>Buford High School utilizes both sets of standards in order t</w:t>
            </w:r>
            <w:r w:rsidR="00EA78CD" w:rsidRPr="00700792">
              <w:rPr>
                <w:sz w:val="20"/>
                <w:szCs w:val="20"/>
              </w:rPr>
              <w:t xml:space="preserve">o prepare all students for the </w:t>
            </w:r>
            <w:r w:rsidR="00700792">
              <w:rPr>
                <w:sz w:val="20"/>
                <w:szCs w:val="20"/>
              </w:rPr>
              <w:t>Milestone test</w:t>
            </w:r>
            <w:r w:rsidRPr="00700792">
              <w:rPr>
                <w:sz w:val="20"/>
                <w:szCs w:val="20"/>
              </w:rPr>
              <w:t>.</w:t>
            </w:r>
          </w:p>
        </w:tc>
        <w:tc>
          <w:tcPr>
            <w:tcW w:w="4968" w:type="dxa"/>
          </w:tcPr>
          <w:p w14:paraId="04B4FD61" w14:textId="77777777" w:rsidR="00603E9C" w:rsidRDefault="00603E9C" w:rsidP="00A41C3D">
            <w:pPr>
              <w:numPr>
                <w:ilvl w:val="0"/>
                <w:numId w:val="2"/>
              </w:numPr>
              <w:spacing w:before="100" w:beforeAutospacing="1" w:after="100" w:afterAutospacing="1"/>
              <w:rPr>
                <w:sz w:val="20"/>
                <w:szCs w:val="20"/>
              </w:rPr>
            </w:pPr>
            <w:r>
              <w:rPr>
                <w:sz w:val="20"/>
                <w:szCs w:val="20"/>
              </w:rPr>
              <w:t>Short Stories and Writing</w:t>
            </w:r>
          </w:p>
          <w:p w14:paraId="2E693706" w14:textId="77777777" w:rsidR="00020637" w:rsidRDefault="00C0045E" w:rsidP="00A41C3D">
            <w:pPr>
              <w:numPr>
                <w:ilvl w:val="0"/>
                <w:numId w:val="2"/>
              </w:numPr>
              <w:spacing w:before="100" w:beforeAutospacing="1" w:after="100" w:afterAutospacing="1"/>
              <w:rPr>
                <w:i/>
                <w:sz w:val="20"/>
                <w:szCs w:val="20"/>
              </w:rPr>
            </w:pPr>
            <w:r w:rsidRPr="006459AD">
              <w:rPr>
                <w:i/>
                <w:sz w:val="20"/>
                <w:szCs w:val="20"/>
              </w:rPr>
              <w:t xml:space="preserve">The Odyssey </w:t>
            </w:r>
          </w:p>
          <w:p w14:paraId="26CF8B80" w14:textId="03276720" w:rsidR="00E91DCE" w:rsidRPr="006459AD" w:rsidRDefault="00E91DCE" w:rsidP="00A41C3D">
            <w:pPr>
              <w:numPr>
                <w:ilvl w:val="0"/>
                <w:numId w:val="2"/>
              </w:numPr>
              <w:spacing w:before="100" w:beforeAutospacing="1" w:after="100" w:afterAutospacing="1"/>
              <w:rPr>
                <w:i/>
                <w:sz w:val="20"/>
                <w:szCs w:val="20"/>
              </w:rPr>
            </w:pPr>
            <w:r>
              <w:rPr>
                <w:i/>
                <w:sz w:val="20"/>
                <w:szCs w:val="20"/>
              </w:rPr>
              <w:t xml:space="preserve">Oedipus Rex </w:t>
            </w:r>
          </w:p>
          <w:p w14:paraId="1F4DD14E" w14:textId="67DA48CB" w:rsidR="00CC46E0" w:rsidRPr="00E91DCE" w:rsidRDefault="00E91DCE" w:rsidP="00E91DCE">
            <w:pPr>
              <w:numPr>
                <w:ilvl w:val="0"/>
                <w:numId w:val="2"/>
              </w:numPr>
              <w:spacing w:before="100" w:beforeAutospacing="1" w:after="100" w:afterAutospacing="1"/>
              <w:rPr>
                <w:i/>
                <w:sz w:val="20"/>
                <w:szCs w:val="20"/>
              </w:rPr>
            </w:pPr>
            <w:r>
              <w:rPr>
                <w:i/>
                <w:sz w:val="20"/>
                <w:szCs w:val="20"/>
              </w:rPr>
              <w:t>To Kill A Mockingbir</w:t>
            </w:r>
            <w:r w:rsidR="00032B1E">
              <w:rPr>
                <w:i/>
                <w:sz w:val="20"/>
                <w:szCs w:val="20"/>
              </w:rPr>
              <w:t>d</w:t>
            </w:r>
          </w:p>
        </w:tc>
      </w:tr>
    </w:tbl>
    <w:p w14:paraId="07DB1058" w14:textId="77777777" w:rsidR="00AE231C" w:rsidRPr="00B50513" w:rsidRDefault="008F3DB0" w:rsidP="004B0EB7">
      <w:pPr>
        <w:pStyle w:val="Heading3"/>
        <w:spacing w:before="180" w:after="0"/>
        <w:rPr>
          <w:rFonts w:ascii="Times New Roman" w:hAnsi="Times New Roman" w:cs="Times New Roman"/>
          <w:b w:val="0"/>
          <w:smallCaps/>
          <w:sz w:val="28"/>
          <w:szCs w:val="28"/>
          <w:u w:val="single"/>
        </w:rPr>
      </w:pPr>
      <w:r w:rsidRPr="00B50513">
        <w:rPr>
          <w:rFonts w:ascii="Times New Roman" w:hAnsi="Times New Roman" w:cs="Times New Roman"/>
          <w:smallCaps/>
          <w:sz w:val="28"/>
          <w:szCs w:val="28"/>
        </w:rPr>
        <w:t xml:space="preserve">Instructional Materials and </w:t>
      </w:r>
      <w:r w:rsidR="00AE231C" w:rsidRPr="00B50513">
        <w:rPr>
          <w:rFonts w:ascii="Times New Roman" w:hAnsi="Times New Roman" w:cs="Times New Roman"/>
          <w:smallCaps/>
          <w:sz w:val="28"/>
          <w:szCs w:val="28"/>
        </w:rPr>
        <w:t>Supplie</w:t>
      </w:r>
      <w:r w:rsidR="00710FC7" w:rsidRPr="00B50513">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328"/>
        <w:gridCol w:w="4968"/>
      </w:tblGrid>
      <w:tr w:rsidR="008F3DB0" w:rsidRPr="00B50513" w14:paraId="00D8C7A9" w14:textId="77777777" w:rsidTr="003827FB">
        <w:tc>
          <w:tcPr>
            <w:tcW w:w="5328" w:type="dxa"/>
            <w:vAlign w:val="center"/>
          </w:tcPr>
          <w:p w14:paraId="7A0EA2CF" w14:textId="77777777" w:rsidR="008F3DB0" w:rsidRPr="00B50513" w:rsidRDefault="008F3DB0" w:rsidP="008F3DB0">
            <w:pPr>
              <w:tabs>
                <w:tab w:val="left" w:pos="6546"/>
                <w:tab w:val="left" w:pos="6641"/>
              </w:tabs>
              <w:jc w:val="center"/>
              <w:rPr>
                <w:b/>
                <w:sz w:val="20"/>
                <w:szCs w:val="20"/>
              </w:rPr>
            </w:pPr>
            <w:r w:rsidRPr="00B50513">
              <w:rPr>
                <w:b/>
                <w:sz w:val="20"/>
                <w:szCs w:val="20"/>
              </w:rPr>
              <w:t>Published Materials</w:t>
            </w:r>
          </w:p>
        </w:tc>
        <w:tc>
          <w:tcPr>
            <w:tcW w:w="4968" w:type="dxa"/>
            <w:vAlign w:val="center"/>
          </w:tcPr>
          <w:p w14:paraId="1E88CACC" w14:textId="77777777" w:rsidR="008F3DB0" w:rsidRPr="00B50513" w:rsidRDefault="008F3DB0" w:rsidP="000C3FA7">
            <w:pPr>
              <w:tabs>
                <w:tab w:val="left" w:pos="6546"/>
                <w:tab w:val="left" w:pos="6641"/>
              </w:tabs>
              <w:jc w:val="center"/>
              <w:rPr>
                <w:b/>
                <w:sz w:val="20"/>
                <w:szCs w:val="20"/>
              </w:rPr>
            </w:pPr>
            <w:r w:rsidRPr="00B50513">
              <w:rPr>
                <w:b/>
                <w:sz w:val="20"/>
                <w:szCs w:val="20"/>
              </w:rPr>
              <w:t>Instructional Supplies</w:t>
            </w:r>
          </w:p>
        </w:tc>
      </w:tr>
      <w:tr w:rsidR="008F3DB0" w:rsidRPr="00B50513" w14:paraId="42412032" w14:textId="77777777" w:rsidTr="003827FB">
        <w:tc>
          <w:tcPr>
            <w:tcW w:w="5328" w:type="dxa"/>
          </w:tcPr>
          <w:p w14:paraId="3592925B" w14:textId="4A229F85" w:rsidR="00E91DCE" w:rsidRDefault="00504125" w:rsidP="00D76244">
            <w:pPr>
              <w:tabs>
                <w:tab w:val="left" w:pos="6546"/>
                <w:tab w:val="left" w:pos="6641"/>
              </w:tabs>
              <w:spacing w:before="60"/>
              <w:rPr>
                <w:i/>
                <w:sz w:val="20"/>
                <w:szCs w:val="20"/>
              </w:rPr>
            </w:pPr>
            <w:r w:rsidRPr="00504125">
              <w:rPr>
                <w:i/>
                <w:sz w:val="20"/>
                <w:szCs w:val="20"/>
              </w:rPr>
              <w:t xml:space="preserve">McDougal </w:t>
            </w:r>
            <w:proofErr w:type="spellStart"/>
            <w:r w:rsidRPr="00504125">
              <w:rPr>
                <w:i/>
                <w:sz w:val="20"/>
                <w:szCs w:val="20"/>
              </w:rPr>
              <w:t>Littell</w:t>
            </w:r>
            <w:proofErr w:type="spellEnd"/>
            <w:r w:rsidRPr="00504125">
              <w:rPr>
                <w:i/>
                <w:sz w:val="20"/>
                <w:szCs w:val="20"/>
              </w:rPr>
              <w:t xml:space="preserve"> Literature</w:t>
            </w:r>
            <w:r w:rsidR="00E91DCE">
              <w:rPr>
                <w:i/>
                <w:sz w:val="20"/>
                <w:szCs w:val="20"/>
              </w:rPr>
              <w:br/>
              <w:t>Oedipus</w:t>
            </w:r>
          </w:p>
          <w:p w14:paraId="2D37938F" w14:textId="77777777" w:rsidR="00EA78CD" w:rsidRDefault="00EA78CD" w:rsidP="00D76244">
            <w:pPr>
              <w:tabs>
                <w:tab w:val="left" w:pos="6546"/>
                <w:tab w:val="left" w:pos="6641"/>
              </w:tabs>
              <w:spacing w:after="60"/>
              <w:rPr>
                <w:i/>
                <w:sz w:val="20"/>
                <w:szCs w:val="20"/>
              </w:rPr>
            </w:pPr>
            <w:r w:rsidRPr="006459AD">
              <w:rPr>
                <w:i/>
                <w:sz w:val="20"/>
                <w:szCs w:val="20"/>
              </w:rPr>
              <w:t>To Kill A Mockingbird</w:t>
            </w:r>
          </w:p>
          <w:p w14:paraId="6103C833" w14:textId="08DB500F" w:rsidR="00700792" w:rsidRPr="006459AD" w:rsidRDefault="00700792" w:rsidP="00D76244">
            <w:pPr>
              <w:tabs>
                <w:tab w:val="left" w:pos="6546"/>
                <w:tab w:val="left" w:pos="6641"/>
              </w:tabs>
              <w:spacing w:after="60"/>
              <w:rPr>
                <w:i/>
                <w:sz w:val="20"/>
                <w:szCs w:val="20"/>
              </w:rPr>
            </w:pPr>
          </w:p>
        </w:tc>
        <w:tc>
          <w:tcPr>
            <w:tcW w:w="4968" w:type="dxa"/>
          </w:tcPr>
          <w:p w14:paraId="27C0E03F" w14:textId="77777777" w:rsidR="00FE72DC" w:rsidRPr="00074C17" w:rsidRDefault="00FE72DC" w:rsidP="00FE72DC">
            <w:pPr>
              <w:tabs>
                <w:tab w:val="left" w:pos="432"/>
              </w:tabs>
              <w:spacing w:before="60"/>
              <w:rPr>
                <w:sz w:val="20"/>
                <w:szCs w:val="20"/>
              </w:rPr>
            </w:pPr>
            <w:r>
              <w:rPr>
                <w:sz w:val="20"/>
                <w:szCs w:val="20"/>
              </w:rPr>
              <w:t xml:space="preserve">  1.) </w:t>
            </w:r>
            <w:r w:rsidRPr="00074C17">
              <w:rPr>
                <w:sz w:val="20"/>
                <w:szCs w:val="20"/>
              </w:rPr>
              <w:t xml:space="preserve">Assigned reading material </w:t>
            </w:r>
          </w:p>
          <w:p w14:paraId="2D678C15" w14:textId="77777777" w:rsidR="00FE72DC" w:rsidRPr="00694765" w:rsidRDefault="00FE72DC" w:rsidP="00FE72DC">
            <w:pPr>
              <w:tabs>
                <w:tab w:val="left" w:pos="540"/>
              </w:tabs>
              <w:spacing w:after="60"/>
              <w:ind w:left="86"/>
              <w:rPr>
                <w:sz w:val="20"/>
                <w:szCs w:val="20"/>
              </w:rPr>
            </w:pPr>
            <w:r>
              <w:rPr>
                <w:sz w:val="20"/>
                <w:szCs w:val="20"/>
              </w:rPr>
              <w:t xml:space="preserve">2.) </w:t>
            </w:r>
            <w:r w:rsidRPr="00694765">
              <w:rPr>
                <w:sz w:val="20"/>
                <w:szCs w:val="20"/>
              </w:rPr>
              <w:t xml:space="preserve">Pens with blue or black ink </w:t>
            </w:r>
          </w:p>
          <w:p w14:paraId="7875C822" w14:textId="77777777" w:rsidR="00FE72DC" w:rsidRDefault="00FE72DC" w:rsidP="00FE72DC">
            <w:pPr>
              <w:ind w:left="86"/>
              <w:rPr>
                <w:sz w:val="20"/>
                <w:szCs w:val="20"/>
              </w:rPr>
            </w:pPr>
            <w:r>
              <w:rPr>
                <w:sz w:val="20"/>
                <w:szCs w:val="20"/>
              </w:rPr>
              <w:t>3.) 3-Ring Binder with dividers</w:t>
            </w:r>
          </w:p>
          <w:p w14:paraId="598BBDA1" w14:textId="77777777" w:rsidR="00FE72DC" w:rsidRDefault="00FE72DC" w:rsidP="00FE72DC">
            <w:pPr>
              <w:ind w:left="86"/>
              <w:rPr>
                <w:sz w:val="20"/>
                <w:szCs w:val="20"/>
              </w:rPr>
            </w:pPr>
            <w:r>
              <w:rPr>
                <w:sz w:val="20"/>
                <w:szCs w:val="20"/>
              </w:rPr>
              <w:t>4.) College-ruled notebook paper</w:t>
            </w:r>
          </w:p>
          <w:p w14:paraId="60F6BE4D" w14:textId="77777777" w:rsidR="00FE72DC" w:rsidRDefault="00FE72DC" w:rsidP="00FE72DC">
            <w:pPr>
              <w:ind w:left="86"/>
              <w:rPr>
                <w:sz w:val="20"/>
                <w:szCs w:val="20"/>
              </w:rPr>
            </w:pPr>
            <w:proofErr w:type="gramStart"/>
            <w:r>
              <w:rPr>
                <w:sz w:val="20"/>
                <w:szCs w:val="20"/>
              </w:rPr>
              <w:t>5. )</w:t>
            </w:r>
            <w:proofErr w:type="gramEnd"/>
            <w:r>
              <w:rPr>
                <w:sz w:val="20"/>
                <w:szCs w:val="20"/>
              </w:rPr>
              <w:t xml:space="preserve"> Pink, green, and yellow highlighters*</w:t>
            </w:r>
          </w:p>
          <w:p w14:paraId="6BA8B553" w14:textId="74EF70A1" w:rsidR="00E91DCE" w:rsidRPr="00603E9C" w:rsidRDefault="00FE72DC" w:rsidP="00FE72DC">
            <w:pPr>
              <w:tabs>
                <w:tab w:val="left" w:pos="540"/>
              </w:tabs>
              <w:spacing w:after="60"/>
              <w:ind w:left="86"/>
              <w:rPr>
                <w:sz w:val="20"/>
                <w:szCs w:val="20"/>
              </w:rPr>
            </w:pPr>
            <w:r>
              <w:rPr>
                <w:b/>
                <w:bCs/>
                <w:sz w:val="20"/>
                <w:szCs w:val="20"/>
              </w:rPr>
              <w:t>*</w:t>
            </w:r>
            <w:r w:rsidRPr="000B447F">
              <w:rPr>
                <w:b/>
                <w:bCs/>
                <w:sz w:val="20"/>
                <w:szCs w:val="20"/>
              </w:rPr>
              <w:t xml:space="preserve">These specific colors are used in editing activities for writing; it is important </w:t>
            </w:r>
            <w:r>
              <w:rPr>
                <w:b/>
                <w:bCs/>
                <w:sz w:val="20"/>
                <w:szCs w:val="20"/>
              </w:rPr>
              <w:t xml:space="preserve">that </w:t>
            </w:r>
            <w:r w:rsidRPr="000B447F">
              <w:rPr>
                <w:b/>
                <w:bCs/>
                <w:sz w:val="20"/>
                <w:szCs w:val="20"/>
              </w:rPr>
              <w:t>students have these specific highlighters.</w:t>
            </w:r>
            <w:r>
              <w:rPr>
                <w:sz w:val="20"/>
                <w:szCs w:val="20"/>
              </w:rPr>
              <w:t xml:space="preserve">  </w:t>
            </w:r>
            <w:r w:rsidRPr="00074C17">
              <w:rPr>
                <w:b/>
                <w:sz w:val="20"/>
                <w:szCs w:val="20"/>
              </w:rPr>
              <w:t>We will store them in class for student use</w:t>
            </w:r>
            <w:r>
              <w:rPr>
                <w:sz w:val="20"/>
                <w:szCs w:val="20"/>
              </w:rPr>
              <w:t>.</w:t>
            </w:r>
          </w:p>
        </w:tc>
      </w:tr>
    </w:tbl>
    <w:p w14:paraId="577CFF7F" w14:textId="4FBE7032" w:rsidR="005A556C" w:rsidRPr="00B50513" w:rsidRDefault="005A556C" w:rsidP="004B0EB7">
      <w:pPr>
        <w:spacing w:before="180"/>
        <w:rPr>
          <w:b/>
        </w:rPr>
      </w:pPr>
      <w:r w:rsidRPr="00B50513">
        <w:rPr>
          <w:b/>
          <w:smallCaps/>
          <w:sz w:val="28"/>
          <w:szCs w:val="28"/>
        </w:rPr>
        <w:t>Evaluation and Grading</w:t>
      </w:r>
    </w:p>
    <w:tbl>
      <w:tblPr>
        <w:tblStyle w:val="TableGrid"/>
        <w:tblW w:w="0" w:type="auto"/>
        <w:tblLook w:val="04A0" w:firstRow="1" w:lastRow="0" w:firstColumn="1" w:lastColumn="0" w:noHBand="0" w:noVBand="1"/>
      </w:tblPr>
      <w:tblGrid>
        <w:gridCol w:w="2268"/>
        <w:gridCol w:w="5670"/>
        <w:gridCol w:w="2358"/>
      </w:tblGrid>
      <w:tr w:rsidR="005A556C" w:rsidRPr="00B50513" w14:paraId="049A2F5D" w14:textId="77777777" w:rsidTr="00603E9C">
        <w:tc>
          <w:tcPr>
            <w:tcW w:w="2268" w:type="dxa"/>
            <w:vAlign w:val="center"/>
          </w:tcPr>
          <w:p w14:paraId="7162831A" w14:textId="77777777" w:rsidR="005A556C" w:rsidRPr="00B50513" w:rsidRDefault="005A556C" w:rsidP="005A556C">
            <w:pPr>
              <w:jc w:val="center"/>
              <w:rPr>
                <w:b/>
                <w:sz w:val="20"/>
                <w:szCs w:val="20"/>
              </w:rPr>
            </w:pPr>
            <w:r w:rsidRPr="00B50513">
              <w:rPr>
                <w:b/>
                <w:sz w:val="20"/>
                <w:szCs w:val="20"/>
              </w:rPr>
              <w:t>Assignments</w:t>
            </w:r>
          </w:p>
        </w:tc>
        <w:tc>
          <w:tcPr>
            <w:tcW w:w="5670" w:type="dxa"/>
            <w:vAlign w:val="center"/>
          </w:tcPr>
          <w:p w14:paraId="6B4C5FB9" w14:textId="77777777" w:rsidR="005A556C" w:rsidRPr="00B50513" w:rsidRDefault="005A556C" w:rsidP="005A556C">
            <w:pPr>
              <w:jc w:val="center"/>
              <w:rPr>
                <w:b/>
                <w:sz w:val="20"/>
                <w:szCs w:val="20"/>
              </w:rPr>
            </w:pPr>
            <w:r w:rsidRPr="00B50513">
              <w:rPr>
                <w:b/>
                <w:sz w:val="20"/>
                <w:szCs w:val="20"/>
              </w:rPr>
              <w:t>Grade Weights</w:t>
            </w:r>
          </w:p>
        </w:tc>
        <w:tc>
          <w:tcPr>
            <w:tcW w:w="2358" w:type="dxa"/>
            <w:vAlign w:val="center"/>
          </w:tcPr>
          <w:p w14:paraId="6C012FF8" w14:textId="77777777" w:rsidR="005A556C" w:rsidRPr="00B50513" w:rsidRDefault="005A556C" w:rsidP="005A556C">
            <w:pPr>
              <w:jc w:val="center"/>
              <w:rPr>
                <w:b/>
                <w:sz w:val="20"/>
                <w:szCs w:val="20"/>
              </w:rPr>
            </w:pPr>
            <w:r w:rsidRPr="00B50513">
              <w:rPr>
                <w:b/>
                <w:sz w:val="20"/>
                <w:szCs w:val="20"/>
              </w:rPr>
              <w:t>Grading Scale</w:t>
            </w:r>
          </w:p>
        </w:tc>
      </w:tr>
      <w:tr w:rsidR="005A556C" w:rsidRPr="00B50513" w14:paraId="733816F2" w14:textId="77777777" w:rsidTr="00603E9C">
        <w:tc>
          <w:tcPr>
            <w:tcW w:w="2268" w:type="dxa"/>
          </w:tcPr>
          <w:p w14:paraId="2A17B66A" w14:textId="77777777" w:rsidR="00504125" w:rsidRPr="00DC03AC" w:rsidRDefault="00504125" w:rsidP="00504125">
            <w:pPr>
              <w:rPr>
                <w:rFonts w:asciiTheme="minorHAnsi" w:hAnsiTheme="minorHAnsi"/>
                <w:sz w:val="20"/>
                <w:szCs w:val="20"/>
              </w:rPr>
            </w:pPr>
            <w:r w:rsidRPr="00DC03AC">
              <w:rPr>
                <w:rFonts w:asciiTheme="minorHAnsi" w:hAnsiTheme="minorHAnsi"/>
                <w:sz w:val="20"/>
                <w:szCs w:val="20"/>
              </w:rPr>
              <w:t>Benchmark Assessments</w:t>
            </w:r>
          </w:p>
          <w:p w14:paraId="6ABDB9C0" w14:textId="77777777" w:rsidR="00504125" w:rsidRDefault="00504125" w:rsidP="00504125">
            <w:pPr>
              <w:rPr>
                <w:rFonts w:asciiTheme="minorHAnsi" w:hAnsiTheme="minorHAnsi"/>
                <w:sz w:val="20"/>
                <w:szCs w:val="20"/>
              </w:rPr>
            </w:pPr>
            <w:r w:rsidRPr="00DC03AC">
              <w:rPr>
                <w:rFonts w:asciiTheme="minorHAnsi" w:hAnsiTheme="minorHAnsi"/>
                <w:sz w:val="20"/>
                <w:szCs w:val="20"/>
              </w:rPr>
              <w:t>Reading Quizzes</w:t>
            </w:r>
          </w:p>
          <w:p w14:paraId="0B8BF244" w14:textId="77777777" w:rsidR="00504125" w:rsidRPr="00DC03AC" w:rsidRDefault="00504125" w:rsidP="00504125">
            <w:pPr>
              <w:rPr>
                <w:rFonts w:asciiTheme="minorHAnsi" w:hAnsiTheme="minorHAnsi"/>
                <w:sz w:val="20"/>
                <w:szCs w:val="20"/>
              </w:rPr>
            </w:pPr>
            <w:r>
              <w:rPr>
                <w:rFonts w:asciiTheme="minorHAnsi" w:hAnsiTheme="minorHAnsi"/>
                <w:sz w:val="20"/>
                <w:szCs w:val="20"/>
              </w:rPr>
              <w:t>Vocabulary Quizzes</w:t>
            </w:r>
          </w:p>
          <w:p w14:paraId="12D9C351" w14:textId="77777777" w:rsidR="00504125" w:rsidRPr="00DC03AC" w:rsidRDefault="00504125" w:rsidP="00504125">
            <w:pPr>
              <w:rPr>
                <w:rFonts w:asciiTheme="minorHAnsi" w:hAnsiTheme="minorHAnsi"/>
                <w:sz w:val="20"/>
                <w:szCs w:val="20"/>
              </w:rPr>
            </w:pPr>
            <w:r w:rsidRPr="00DC03AC">
              <w:rPr>
                <w:rFonts w:asciiTheme="minorHAnsi" w:hAnsiTheme="minorHAnsi"/>
                <w:sz w:val="20"/>
                <w:szCs w:val="20"/>
              </w:rPr>
              <w:t>In-Class Essays</w:t>
            </w:r>
          </w:p>
          <w:p w14:paraId="4726BF23" w14:textId="77777777" w:rsidR="00504125" w:rsidRPr="00DC03AC" w:rsidRDefault="00504125" w:rsidP="00504125">
            <w:pPr>
              <w:rPr>
                <w:rFonts w:asciiTheme="minorHAnsi" w:hAnsiTheme="minorHAnsi"/>
                <w:sz w:val="20"/>
                <w:szCs w:val="20"/>
              </w:rPr>
            </w:pPr>
            <w:r w:rsidRPr="00DC03AC">
              <w:rPr>
                <w:rFonts w:asciiTheme="minorHAnsi" w:hAnsiTheme="minorHAnsi"/>
                <w:sz w:val="20"/>
                <w:szCs w:val="20"/>
              </w:rPr>
              <w:t>Performance Essay</w:t>
            </w:r>
          </w:p>
          <w:p w14:paraId="347F6AD9" w14:textId="77777777" w:rsidR="00504125" w:rsidRPr="00DC03AC" w:rsidRDefault="00504125" w:rsidP="00504125">
            <w:pPr>
              <w:rPr>
                <w:rFonts w:asciiTheme="minorHAnsi" w:hAnsiTheme="minorHAnsi"/>
                <w:sz w:val="20"/>
                <w:szCs w:val="20"/>
              </w:rPr>
            </w:pPr>
            <w:r w:rsidRPr="00DC03AC">
              <w:rPr>
                <w:rFonts w:asciiTheme="minorHAnsi" w:hAnsiTheme="minorHAnsi"/>
                <w:sz w:val="20"/>
                <w:szCs w:val="20"/>
              </w:rPr>
              <w:t>Out-of-Class Essays</w:t>
            </w:r>
          </w:p>
          <w:p w14:paraId="1732C51A" w14:textId="77777777" w:rsidR="005A556C" w:rsidRPr="00B50513" w:rsidRDefault="00504125" w:rsidP="00504125">
            <w:pPr>
              <w:rPr>
                <w:sz w:val="20"/>
                <w:szCs w:val="20"/>
              </w:rPr>
            </w:pPr>
            <w:r w:rsidRPr="00DC03AC">
              <w:rPr>
                <w:rFonts w:asciiTheme="minorHAnsi" w:hAnsiTheme="minorHAnsi"/>
                <w:sz w:val="20"/>
                <w:szCs w:val="20"/>
              </w:rPr>
              <w:t>Unit Tests</w:t>
            </w:r>
          </w:p>
        </w:tc>
        <w:tc>
          <w:tcPr>
            <w:tcW w:w="5670" w:type="dxa"/>
          </w:tcPr>
          <w:p w14:paraId="11310821" w14:textId="77777777" w:rsidR="00700792" w:rsidRPr="00694765" w:rsidRDefault="00700792" w:rsidP="00700792">
            <w:pPr>
              <w:tabs>
                <w:tab w:val="left" w:pos="2483"/>
              </w:tabs>
              <w:jc w:val="center"/>
              <w:rPr>
                <w:sz w:val="20"/>
                <w:szCs w:val="20"/>
              </w:rPr>
            </w:pPr>
            <w:r w:rsidRPr="00694765">
              <w:rPr>
                <w:sz w:val="20"/>
                <w:szCs w:val="20"/>
              </w:rPr>
              <w:t>Benchmarks (30%)</w:t>
            </w:r>
          </w:p>
          <w:p w14:paraId="2111A644" w14:textId="39DEB935" w:rsidR="00700792" w:rsidRPr="00694765" w:rsidRDefault="00E91DCE" w:rsidP="00700792">
            <w:pPr>
              <w:tabs>
                <w:tab w:val="left" w:pos="2483"/>
              </w:tabs>
              <w:jc w:val="center"/>
              <w:rPr>
                <w:sz w:val="20"/>
                <w:szCs w:val="20"/>
              </w:rPr>
            </w:pPr>
            <w:r>
              <w:rPr>
                <w:sz w:val="20"/>
                <w:szCs w:val="20"/>
              </w:rPr>
              <w:t>Writing (3</w:t>
            </w:r>
            <w:r w:rsidR="00700792" w:rsidRPr="00694765">
              <w:rPr>
                <w:sz w:val="20"/>
                <w:szCs w:val="20"/>
              </w:rPr>
              <w:t>0%)</w:t>
            </w:r>
          </w:p>
          <w:p w14:paraId="3D245519" w14:textId="6D066C75" w:rsidR="00700792" w:rsidRPr="00694765" w:rsidRDefault="00700792" w:rsidP="00700792">
            <w:pPr>
              <w:tabs>
                <w:tab w:val="left" w:pos="2483"/>
              </w:tabs>
              <w:jc w:val="center"/>
              <w:rPr>
                <w:sz w:val="20"/>
                <w:szCs w:val="20"/>
              </w:rPr>
            </w:pPr>
            <w:r w:rsidRPr="00694765">
              <w:rPr>
                <w:sz w:val="20"/>
                <w:szCs w:val="20"/>
              </w:rPr>
              <w:t>Tests</w:t>
            </w:r>
            <w:r>
              <w:rPr>
                <w:sz w:val="20"/>
                <w:szCs w:val="20"/>
              </w:rPr>
              <w:t>/Major Assignments</w:t>
            </w:r>
            <w:r w:rsidRPr="00694765">
              <w:rPr>
                <w:sz w:val="20"/>
                <w:szCs w:val="20"/>
              </w:rPr>
              <w:t xml:space="preserve"> (</w:t>
            </w:r>
            <w:r w:rsidR="00E91DCE">
              <w:rPr>
                <w:sz w:val="20"/>
                <w:szCs w:val="20"/>
              </w:rPr>
              <w:t>25</w:t>
            </w:r>
            <w:r w:rsidRPr="00694765">
              <w:rPr>
                <w:sz w:val="20"/>
                <w:szCs w:val="20"/>
              </w:rPr>
              <w:t>%)</w:t>
            </w:r>
          </w:p>
          <w:p w14:paraId="35E1641E" w14:textId="6786F8E6" w:rsidR="00700792" w:rsidRPr="00694765" w:rsidRDefault="00700792" w:rsidP="00700792">
            <w:pPr>
              <w:tabs>
                <w:tab w:val="left" w:pos="2483"/>
              </w:tabs>
              <w:jc w:val="center"/>
              <w:rPr>
                <w:sz w:val="20"/>
                <w:szCs w:val="20"/>
              </w:rPr>
            </w:pPr>
            <w:r w:rsidRPr="00694765">
              <w:rPr>
                <w:sz w:val="20"/>
                <w:szCs w:val="20"/>
              </w:rPr>
              <w:t>Quizzes &amp; Daily Grades (</w:t>
            </w:r>
            <w:r w:rsidR="00E91DCE">
              <w:rPr>
                <w:sz w:val="20"/>
                <w:szCs w:val="20"/>
              </w:rPr>
              <w:t>15</w:t>
            </w:r>
            <w:r w:rsidRPr="00694765">
              <w:rPr>
                <w:sz w:val="20"/>
                <w:szCs w:val="20"/>
              </w:rPr>
              <w:t>%)</w:t>
            </w:r>
          </w:p>
          <w:p w14:paraId="21DE8034" w14:textId="77777777" w:rsidR="00504125" w:rsidRPr="00694765" w:rsidRDefault="00504125" w:rsidP="00504125">
            <w:pPr>
              <w:rPr>
                <w:sz w:val="16"/>
                <w:szCs w:val="16"/>
              </w:rPr>
            </w:pPr>
          </w:p>
          <w:p w14:paraId="6FE91BD0" w14:textId="77777777" w:rsidR="0078704B" w:rsidRPr="00032B1E" w:rsidRDefault="00504125" w:rsidP="00032B1E">
            <w:pPr>
              <w:tabs>
                <w:tab w:val="left" w:pos="2483"/>
              </w:tabs>
              <w:jc w:val="center"/>
              <w:rPr>
                <w:b/>
                <w:sz w:val="18"/>
                <w:szCs w:val="18"/>
                <w:u w:val="single"/>
              </w:rPr>
            </w:pPr>
            <w:r w:rsidRPr="00032B1E">
              <w:rPr>
                <w:b/>
                <w:sz w:val="18"/>
                <w:szCs w:val="18"/>
                <w:u w:val="single"/>
              </w:rPr>
              <w:t>NOTE:  Assignments that are not completed by the announced due date are worth only 70% of the grade earned.</w:t>
            </w:r>
            <w:r w:rsidR="00694765" w:rsidRPr="00032B1E">
              <w:rPr>
                <w:b/>
                <w:sz w:val="18"/>
                <w:szCs w:val="18"/>
                <w:u w:val="single"/>
              </w:rPr>
              <w:t xml:space="preserve">  Assignments that are more than one week late will receive a zero.</w:t>
            </w:r>
          </w:p>
        </w:tc>
        <w:tc>
          <w:tcPr>
            <w:tcW w:w="2358" w:type="dxa"/>
          </w:tcPr>
          <w:p w14:paraId="5CDCF1FF" w14:textId="77777777" w:rsidR="005A556C" w:rsidRPr="00B50513" w:rsidRDefault="005A556C" w:rsidP="005D36DB">
            <w:pPr>
              <w:spacing w:before="60"/>
              <w:ind w:left="202"/>
              <w:rPr>
                <w:sz w:val="20"/>
                <w:szCs w:val="20"/>
              </w:rPr>
            </w:pPr>
            <w:r w:rsidRPr="00B50513">
              <w:rPr>
                <w:sz w:val="20"/>
                <w:szCs w:val="20"/>
              </w:rPr>
              <w:t>A:</w:t>
            </w:r>
            <w:r w:rsidRPr="00B50513">
              <w:rPr>
                <w:sz w:val="20"/>
                <w:szCs w:val="20"/>
              </w:rPr>
              <w:tab/>
              <w:t>90 and above</w:t>
            </w:r>
          </w:p>
          <w:p w14:paraId="233CB228" w14:textId="77777777" w:rsidR="005A556C" w:rsidRPr="00B50513" w:rsidRDefault="005A556C" w:rsidP="00A04BCF">
            <w:pPr>
              <w:ind w:left="196"/>
              <w:rPr>
                <w:sz w:val="20"/>
                <w:szCs w:val="20"/>
              </w:rPr>
            </w:pPr>
            <w:r w:rsidRPr="00B50513">
              <w:rPr>
                <w:sz w:val="20"/>
                <w:szCs w:val="20"/>
              </w:rPr>
              <w:t>B:</w:t>
            </w:r>
            <w:r w:rsidRPr="00B50513">
              <w:rPr>
                <w:sz w:val="20"/>
                <w:szCs w:val="20"/>
              </w:rPr>
              <w:tab/>
              <w:t>80 – 89</w:t>
            </w:r>
          </w:p>
          <w:p w14:paraId="6A8B7F4C" w14:textId="77777777" w:rsidR="005A556C" w:rsidRPr="00B50513" w:rsidRDefault="005A556C" w:rsidP="00A04BCF">
            <w:pPr>
              <w:ind w:left="196"/>
              <w:rPr>
                <w:sz w:val="20"/>
                <w:szCs w:val="20"/>
              </w:rPr>
            </w:pPr>
            <w:r w:rsidRPr="00B50513">
              <w:rPr>
                <w:sz w:val="20"/>
                <w:szCs w:val="20"/>
              </w:rPr>
              <w:t>C:</w:t>
            </w:r>
            <w:r w:rsidRPr="00B50513">
              <w:rPr>
                <w:sz w:val="20"/>
                <w:szCs w:val="20"/>
              </w:rPr>
              <w:tab/>
              <w:t>74 – 79</w:t>
            </w:r>
          </w:p>
          <w:p w14:paraId="049F6D7D" w14:textId="77777777" w:rsidR="005A556C" w:rsidRPr="00B50513" w:rsidRDefault="005A556C" w:rsidP="005D36DB">
            <w:pPr>
              <w:spacing w:after="60"/>
              <w:ind w:left="202"/>
              <w:rPr>
                <w:sz w:val="20"/>
                <w:szCs w:val="20"/>
              </w:rPr>
            </w:pPr>
            <w:r w:rsidRPr="00B50513">
              <w:rPr>
                <w:sz w:val="20"/>
                <w:szCs w:val="20"/>
              </w:rPr>
              <w:t>D:</w:t>
            </w:r>
            <w:r w:rsidRPr="00B50513">
              <w:rPr>
                <w:sz w:val="20"/>
                <w:szCs w:val="20"/>
              </w:rPr>
              <w:tab/>
              <w:t>70 – 73</w:t>
            </w:r>
            <w:r w:rsidRPr="00B50513">
              <w:rPr>
                <w:sz w:val="20"/>
                <w:szCs w:val="20"/>
              </w:rPr>
              <w:br/>
              <w:t>F:</w:t>
            </w:r>
            <w:r w:rsidRPr="00B50513">
              <w:rPr>
                <w:sz w:val="20"/>
                <w:szCs w:val="20"/>
              </w:rPr>
              <w:tab/>
              <w:t>69 or below</w:t>
            </w:r>
          </w:p>
        </w:tc>
      </w:tr>
    </w:tbl>
    <w:tbl>
      <w:tblPr>
        <w:tblStyle w:val="TableGrid"/>
        <w:tblpPr w:leftFromText="180" w:rightFromText="180" w:vertAnchor="text" w:horzAnchor="page" w:tblpX="1189" w:tblpY="106"/>
        <w:tblW w:w="0" w:type="auto"/>
        <w:tblLook w:val="04A0" w:firstRow="1" w:lastRow="0" w:firstColumn="1" w:lastColumn="0" w:noHBand="0" w:noVBand="1"/>
      </w:tblPr>
      <w:tblGrid>
        <w:gridCol w:w="10188"/>
      </w:tblGrid>
      <w:tr w:rsidR="003827FB" w:rsidRPr="00E41BF1" w14:paraId="114B7935" w14:textId="77777777" w:rsidTr="003827FB">
        <w:trPr>
          <w:trHeight w:val="127"/>
        </w:trPr>
        <w:tc>
          <w:tcPr>
            <w:tcW w:w="10188" w:type="dxa"/>
          </w:tcPr>
          <w:p w14:paraId="49D52724" w14:textId="77777777" w:rsidR="003827FB" w:rsidRPr="00E41BF1" w:rsidRDefault="003827FB" w:rsidP="003827FB">
            <w:pPr>
              <w:rPr>
                <w:b/>
                <w:sz w:val="20"/>
                <w:szCs w:val="20"/>
              </w:rPr>
            </w:pPr>
            <w:r w:rsidRPr="00E41BF1">
              <w:rPr>
                <w:b/>
                <w:sz w:val="20"/>
                <w:szCs w:val="20"/>
              </w:rPr>
              <w:lastRenderedPageBreak/>
              <w:t>Expectations for Academic Success</w:t>
            </w:r>
          </w:p>
        </w:tc>
      </w:tr>
      <w:tr w:rsidR="003827FB" w:rsidRPr="00E41BF1" w14:paraId="01DF6FB5" w14:textId="77777777" w:rsidTr="003827FB">
        <w:trPr>
          <w:trHeight w:val="723"/>
        </w:trPr>
        <w:tc>
          <w:tcPr>
            <w:tcW w:w="10188" w:type="dxa"/>
          </w:tcPr>
          <w:p w14:paraId="177593AA" w14:textId="77777777" w:rsidR="003827FB" w:rsidRPr="00E41BF1" w:rsidRDefault="003827FB" w:rsidP="003827FB">
            <w:pPr>
              <w:pStyle w:val="ListParagraph"/>
              <w:numPr>
                <w:ilvl w:val="0"/>
                <w:numId w:val="9"/>
              </w:numPr>
              <w:tabs>
                <w:tab w:val="left" w:pos="540"/>
              </w:tabs>
              <w:spacing w:before="60"/>
              <w:ind w:left="86" w:firstLine="0"/>
              <w:rPr>
                <w:sz w:val="20"/>
                <w:szCs w:val="20"/>
              </w:rPr>
            </w:pPr>
            <w:r w:rsidRPr="00E41BF1">
              <w:rPr>
                <w:sz w:val="20"/>
                <w:szCs w:val="20"/>
              </w:rPr>
              <w:t>Read daily</w:t>
            </w:r>
          </w:p>
          <w:p w14:paraId="14AE9715" w14:textId="77777777" w:rsidR="003827FB" w:rsidRPr="00E41BF1" w:rsidRDefault="003827FB" w:rsidP="003827FB">
            <w:pPr>
              <w:pStyle w:val="ListParagraph"/>
              <w:numPr>
                <w:ilvl w:val="0"/>
                <w:numId w:val="9"/>
              </w:numPr>
              <w:tabs>
                <w:tab w:val="left" w:pos="540"/>
              </w:tabs>
              <w:ind w:left="90" w:firstLine="0"/>
              <w:rPr>
                <w:sz w:val="20"/>
                <w:szCs w:val="20"/>
              </w:rPr>
            </w:pPr>
            <w:r w:rsidRPr="00E41BF1">
              <w:rPr>
                <w:sz w:val="20"/>
                <w:szCs w:val="20"/>
              </w:rPr>
              <w:t>Ask questions</w:t>
            </w:r>
          </w:p>
          <w:p w14:paraId="08E6CE8F" w14:textId="77777777" w:rsidR="003827FB" w:rsidRPr="00E41BF1" w:rsidRDefault="003827FB" w:rsidP="003827FB">
            <w:pPr>
              <w:pStyle w:val="ListParagraph"/>
              <w:numPr>
                <w:ilvl w:val="0"/>
                <w:numId w:val="9"/>
              </w:numPr>
              <w:tabs>
                <w:tab w:val="left" w:pos="540"/>
              </w:tabs>
              <w:ind w:left="90" w:firstLine="0"/>
              <w:rPr>
                <w:sz w:val="20"/>
                <w:szCs w:val="20"/>
              </w:rPr>
            </w:pPr>
            <w:r w:rsidRPr="00E41BF1">
              <w:rPr>
                <w:sz w:val="20"/>
                <w:szCs w:val="20"/>
              </w:rPr>
              <w:t>Participate constructively as a team member</w:t>
            </w:r>
          </w:p>
          <w:p w14:paraId="198EF3D5" w14:textId="77777777" w:rsidR="003827FB" w:rsidRPr="00E41BF1" w:rsidRDefault="003827FB" w:rsidP="003827FB">
            <w:pPr>
              <w:pStyle w:val="ListParagraph"/>
              <w:numPr>
                <w:ilvl w:val="0"/>
                <w:numId w:val="9"/>
              </w:numPr>
              <w:tabs>
                <w:tab w:val="left" w:pos="540"/>
              </w:tabs>
              <w:ind w:left="90" w:firstLine="0"/>
              <w:rPr>
                <w:sz w:val="20"/>
                <w:szCs w:val="20"/>
              </w:rPr>
            </w:pPr>
            <w:r w:rsidRPr="00E41BF1">
              <w:rPr>
                <w:sz w:val="20"/>
                <w:szCs w:val="20"/>
              </w:rPr>
              <w:t>Proofread written assignments and edit meaningfully</w:t>
            </w:r>
          </w:p>
          <w:p w14:paraId="1C2CE87B" w14:textId="77777777" w:rsidR="003827FB" w:rsidRPr="00E41BF1" w:rsidRDefault="003827FB" w:rsidP="003827FB">
            <w:pPr>
              <w:pStyle w:val="ListParagraph"/>
              <w:numPr>
                <w:ilvl w:val="0"/>
                <w:numId w:val="9"/>
              </w:numPr>
              <w:tabs>
                <w:tab w:val="left" w:pos="540"/>
              </w:tabs>
              <w:spacing w:after="60"/>
              <w:ind w:left="86" w:firstLine="0"/>
              <w:contextualSpacing w:val="0"/>
              <w:rPr>
                <w:sz w:val="20"/>
                <w:szCs w:val="20"/>
              </w:rPr>
            </w:pPr>
            <w:r w:rsidRPr="00E41BF1">
              <w:rPr>
                <w:sz w:val="20"/>
                <w:szCs w:val="20"/>
              </w:rPr>
              <w:t>Challenge yourself to continuously improve</w:t>
            </w:r>
          </w:p>
        </w:tc>
      </w:tr>
    </w:tbl>
    <w:p w14:paraId="73CD2EFE" w14:textId="77777777" w:rsidR="005E58D8" w:rsidRPr="00E41BF1" w:rsidRDefault="005E58D8" w:rsidP="00130CAE">
      <w:pPr>
        <w:rPr>
          <w:iCs/>
          <w:color w:val="000000"/>
        </w:rPr>
      </w:pPr>
    </w:p>
    <w:p w14:paraId="2190C7FB" w14:textId="77777777" w:rsidR="00AE231C" w:rsidRPr="00E41BF1" w:rsidRDefault="00130CAE" w:rsidP="002775C7">
      <w:pPr>
        <w:jc w:val="center"/>
        <w:rPr>
          <w:b/>
          <w:i/>
          <w:iCs/>
          <w:color w:val="000000"/>
          <w:sz w:val="18"/>
          <w:szCs w:val="18"/>
          <w:u w:val="single"/>
        </w:rPr>
      </w:pPr>
      <w:r w:rsidRPr="00E41BF1">
        <w:rPr>
          <w:b/>
          <w:i/>
          <w:iCs/>
          <w:color w:val="000000"/>
          <w:sz w:val="18"/>
          <w:szCs w:val="18"/>
          <w:u w:val="single"/>
        </w:rPr>
        <w:t>The</w:t>
      </w:r>
      <w:r w:rsidR="005E58D8" w:rsidRPr="00E41BF1">
        <w:rPr>
          <w:b/>
          <w:i/>
          <w:iCs/>
          <w:color w:val="000000"/>
          <w:sz w:val="18"/>
          <w:szCs w:val="18"/>
          <w:u w:val="single"/>
        </w:rPr>
        <w:t xml:space="preserve"> syllabus may be updated as needed throughout the semester.</w:t>
      </w:r>
    </w:p>
    <w:p w14:paraId="4A549C69" w14:textId="77777777" w:rsidR="00E7308C" w:rsidRPr="00E41BF1" w:rsidRDefault="00E7308C" w:rsidP="00E7308C">
      <w:pPr>
        <w:rPr>
          <w:iCs/>
          <w:color w:val="000000"/>
          <w:sz w:val="18"/>
          <w:szCs w:val="18"/>
        </w:rPr>
      </w:pPr>
    </w:p>
    <w:p w14:paraId="2B0132C6" w14:textId="77777777" w:rsidR="00E7308C" w:rsidRPr="00E41BF1" w:rsidRDefault="00E7308C" w:rsidP="00E7308C">
      <w:pPr>
        <w:rPr>
          <w:b/>
        </w:rPr>
      </w:pPr>
      <w:r w:rsidRPr="00E41BF1">
        <w:rPr>
          <w:b/>
        </w:rPr>
        <w:t>Honor Code Policy:</w:t>
      </w:r>
    </w:p>
    <w:p w14:paraId="6805AC78" w14:textId="77777777" w:rsidR="00E7308C" w:rsidRPr="00E41BF1" w:rsidRDefault="00E7308C" w:rsidP="00E7308C">
      <w:pPr>
        <w:rPr>
          <w:color w:val="000000"/>
          <w:sz w:val="20"/>
          <w:szCs w:val="20"/>
        </w:rPr>
      </w:pPr>
      <w:r w:rsidRPr="00E41BF1">
        <w:rPr>
          <w:color w:val="000000"/>
          <w:sz w:val="20"/>
          <w:szCs w:val="20"/>
        </w:rPr>
        <w:t xml:space="preserve">All BHS students will strictly adhere to the BHS Honor Code which is posted on the BHS website. </w:t>
      </w:r>
    </w:p>
    <w:p w14:paraId="3CB66FEE" w14:textId="77777777" w:rsidR="00E7308C" w:rsidRPr="00E41BF1" w:rsidRDefault="00E7308C" w:rsidP="00E7308C">
      <w:pPr>
        <w:rPr>
          <w:sz w:val="20"/>
          <w:szCs w:val="20"/>
        </w:rPr>
      </w:pPr>
      <w:r w:rsidRPr="00E41BF1">
        <w:rPr>
          <w:color w:val="000000"/>
          <w:sz w:val="20"/>
          <w:szCs w:val="20"/>
        </w:rPr>
        <w:t>For any violation of the BHS Honor Code, students will receive a 0 and be referred to the administration.</w:t>
      </w:r>
    </w:p>
    <w:p w14:paraId="3DF0CC5C" w14:textId="77777777" w:rsidR="00E7308C" w:rsidRPr="003827FB" w:rsidRDefault="00E7308C" w:rsidP="00E7308C">
      <w:pPr>
        <w:tabs>
          <w:tab w:val="left" w:pos="1845"/>
        </w:tabs>
        <w:rPr>
          <w:b/>
          <w:sz w:val="16"/>
          <w:szCs w:val="16"/>
        </w:rPr>
      </w:pPr>
      <w:r w:rsidRPr="003827FB">
        <w:rPr>
          <w:b/>
          <w:sz w:val="16"/>
          <w:szCs w:val="16"/>
        </w:rPr>
        <w:t xml:space="preserve"> </w:t>
      </w:r>
      <w:r w:rsidRPr="003827FB">
        <w:rPr>
          <w:b/>
          <w:sz w:val="16"/>
          <w:szCs w:val="16"/>
        </w:rPr>
        <w:tab/>
      </w:r>
    </w:p>
    <w:p w14:paraId="59DCC986" w14:textId="77777777" w:rsidR="00E7308C" w:rsidRPr="00E41BF1" w:rsidRDefault="00E7308C" w:rsidP="00E7308C">
      <w:pPr>
        <w:rPr>
          <w:b/>
        </w:rPr>
      </w:pPr>
      <w:r w:rsidRPr="00E41BF1">
        <w:rPr>
          <w:b/>
        </w:rPr>
        <w:t>Attendance Excused Absence Policy:</w:t>
      </w:r>
    </w:p>
    <w:p w14:paraId="062C0D4C" w14:textId="77777777" w:rsidR="00E7308C" w:rsidRPr="00E41BF1" w:rsidRDefault="00E7308C" w:rsidP="00E7308C">
      <w:pPr>
        <w:pStyle w:val="SD-BodyText9pt"/>
        <w:spacing w:after="0" w:line="240" w:lineRule="auto"/>
        <w:rPr>
          <w:rFonts w:ascii="Times New Roman" w:hAnsi="Times New Roman"/>
          <w:sz w:val="20"/>
          <w:szCs w:val="20"/>
        </w:rPr>
      </w:pPr>
      <w:r w:rsidRPr="00E41BF1">
        <w:rPr>
          <w:rFonts w:ascii="Times New Roman" w:hAnsi="Times New Roman"/>
          <w:sz w:val="20"/>
          <w:szCs w:val="20"/>
        </w:rPr>
        <w:t xml:space="preserve">Students who are granted </w:t>
      </w:r>
      <w:r w:rsidRPr="00E41BF1">
        <w:rPr>
          <w:rFonts w:ascii="Times New Roman" w:hAnsi="Times New Roman"/>
          <w:b/>
          <w:sz w:val="20"/>
          <w:szCs w:val="20"/>
        </w:rPr>
        <w:t>Excused Absent</w:t>
      </w:r>
      <w:r w:rsidRPr="00E41BF1">
        <w:rPr>
          <w:rFonts w:ascii="Times New Roman" w:hAnsi="Times New Roman"/>
          <w:sz w:val="20"/>
          <w:szCs w:val="20"/>
        </w:rPr>
        <w:t xml:space="preserve"> status for days missed will be subject to the following:</w:t>
      </w:r>
    </w:p>
    <w:p w14:paraId="6306DA80" w14:textId="77777777" w:rsidR="00E7308C" w:rsidRPr="00E41BF1" w:rsidRDefault="00E7308C" w:rsidP="00E7308C">
      <w:pPr>
        <w:pStyle w:val="SD-BodyText9pt"/>
        <w:numPr>
          <w:ilvl w:val="0"/>
          <w:numId w:val="10"/>
        </w:numPr>
        <w:spacing w:after="0" w:line="240" w:lineRule="auto"/>
        <w:rPr>
          <w:rFonts w:ascii="Times New Roman" w:hAnsi="Times New Roman"/>
          <w:b/>
          <w:sz w:val="20"/>
          <w:szCs w:val="20"/>
        </w:rPr>
      </w:pPr>
      <w:r w:rsidRPr="00E41BF1">
        <w:rPr>
          <w:rFonts w:ascii="Times New Roman" w:hAnsi="Times New Roman"/>
          <w:b/>
          <w:sz w:val="20"/>
          <w:szCs w:val="20"/>
        </w:rPr>
        <w:t xml:space="preserve">All pre-assigned work will be due on the day of a student’s return from an absence.  </w:t>
      </w:r>
    </w:p>
    <w:p w14:paraId="18F93BB1" w14:textId="77777777" w:rsidR="00E7308C" w:rsidRPr="00E41BF1" w:rsidRDefault="00E7308C" w:rsidP="00E7308C">
      <w:pPr>
        <w:pStyle w:val="SD-BodyText9pt"/>
        <w:numPr>
          <w:ilvl w:val="0"/>
          <w:numId w:val="10"/>
        </w:numPr>
        <w:spacing w:after="0" w:line="240" w:lineRule="auto"/>
        <w:rPr>
          <w:rFonts w:ascii="Times New Roman" w:hAnsi="Times New Roman"/>
          <w:sz w:val="20"/>
          <w:szCs w:val="20"/>
        </w:rPr>
      </w:pPr>
      <w:r w:rsidRPr="00E41BF1">
        <w:rPr>
          <w:rFonts w:ascii="Times New Roman" w:hAnsi="Times New Roman"/>
          <w:sz w:val="20"/>
          <w:szCs w:val="20"/>
        </w:rPr>
        <w:t xml:space="preserve">For </w:t>
      </w:r>
      <w:r w:rsidRPr="00E41BF1">
        <w:rPr>
          <w:rFonts w:ascii="Times New Roman" w:hAnsi="Times New Roman"/>
          <w:b/>
          <w:sz w:val="20"/>
          <w:szCs w:val="20"/>
        </w:rPr>
        <w:t>assignments which did not have a pre-assigned due date during the time of the student’s absence</w:t>
      </w:r>
      <w:r w:rsidRPr="00E41BF1">
        <w:rPr>
          <w:rFonts w:ascii="Times New Roman" w:hAnsi="Times New Roman"/>
          <w:sz w:val="20"/>
          <w:szCs w:val="20"/>
        </w:rPr>
        <w:t>, students will be given five days to arrange for make up work or follow other arrangements granted by the teacher.  All incomplete work carried over into a new marking period should be completed no later than the tenth day of the following period.</w:t>
      </w:r>
    </w:p>
    <w:p w14:paraId="2C73AAF3" w14:textId="77777777" w:rsidR="00E7308C" w:rsidRPr="00E7308C" w:rsidRDefault="00E7308C" w:rsidP="00E7308C">
      <w:pPr>
        <w:pStyle w:val="SD-BodyText9pt"/>
        <w:spacing w:after="0" w:line="240" w:lineRule="auto"/>
        <w:rPr>
          <w:rFonts w:asciiTheme="minorHAnsi" w:hAnsiTheme="minorHAnsi"/>
          <w:sz w:val="16"/>
          <w:szCs w:val="16"/>
        </w:rPr>
      </w:pPr>
    </w:p>
    <w:p w14:paraId="6C720836" w14:textId="77777777" w:rsidR="00E7308C" w:rsidRPr="00E41BF1" w:rsidRDefault="00E7308C" w:rsidP="00E7308C">
      <w:pPr>
        <w:pStyle w:val="Body"/>
        <w:pBdr>
          <w:top w:val="single" w:sz="8" w:space="0" w:color="auto"/>
          <w:left w:val="single" w:sz="8" w:space="4" w:color="auto"/>
          <w:bottom w:val="single" w:sz="8" w:space="1" w:color="auto"/>
          <w:right w:val="single" w:sz="8" w:space="4" w:color="auto"/>
        </w:pBdr>
        <w:spacing w:after="0"/>
        <w:jc w:val="center"/>
        <w:rPr>
          <w:b/>
          <w:bCs/>
          <w:caps/>
          <w:smallCaps/>
          <w:spacing w:val="24"/>
          <w:sz w:val="20"/>
          <w:szCs w:val="20"/>
          <w:u w:val="single"/>
        </w:rPr>
      </w:pPr>
      <w:r w:rsidRPr="00E41BF1">
        <w:rPr>
          <w:b/>
          <w:bCs/>
          <w:caps/>
          <w:smallCaps/>
          <w:spacing w:val="24"/>
          <w:sz w:val="20"/>
          <w:szCs w:val="20"/>
          <w:u w:val="single"/>
        </w:rPr>
        <w:t>upon returning to school, it is the student’s responsibility to make arrangements Within 5 days to make up work.</w:t>
      </w:r>
    </w:p>
    <w:p w14:paraId="6DB1FAF2" w14:textId="77777777" w:rsidR="00E7308C" w:rsidRPr="00E41BF1" w:rsidRDefault="00E7308C" w:rsidP="00E7308C">
      <w:pPr>
        <w:rPr>
          <w:sz w:val="20"/>
          <w:szCs w:val="20"/>
        </w:rPr>
      </w:pPr>
      <w:r w:rsidRPr="00E41BF1">
        <w:rPr>
          <w:sz w:val="20"/>
          <w:szCs w:val="20"/>
        </w:rPr>
        <w:t> </w:t>
      </w:r>
    </w:p>
    <w:p w14:paraId="5FF51584" w14:textId="77777777" w:rsidR="00E7308C" w:rsidRPr="00E41BF1" w:rsidRDefault="00E7308C" w:rsidP="00E7308C">
      <w:pPr>
        <w:pStyle w:val="Body"/>
        <w:pBdr>
          <w:top w:val="single" w:sz="8" w:space="1" w:color="auto"/>
          <w:left w:val="single" w:sz="8" w:space="4" w:color="auto"/>
          <w:bottom w:val="single" w:sz="8" w:space="1" w:color="auto"/>
          <w:right w:val="single" w:sz="8" w:space="8" w:color="auto"/>
        </w:pBdr>
        <w:spacing w:after="0"/>
        <w:jc w:val="center"/>
        <w:rPr>
          <w:b/>
          <w:bCs/>
          <w:caps/>
          <w:spacing w:val="24"/>
          <w:sz w:val="20"/>
          <w:szCs w:val="20"/>
          <w:u w:val="single"/>
        </w:rPr>
      </w:pPr>
      <w:r w:rsidRPr="00E41BF1">
        <w:rPr>
          <w:b/>
          <w:bCs/>
          <w:caps/>
          <w:spacing w:val="24"/>
          <w:sz w:val="20"/>
          <w:szCs w:val="20"/>
          <w:u w:val="single"/>
        </w:rPr>
        <w:t>All policies outlined in the BCSS  student CODE OF CONDUCT and the BHS student handbook will be followed in this classroom.</w:t>
      </w:r>
    </w:p>
    <w:p w14:paraId="58474FAE" w14:textId="77777777" w:rsidR="00E7308C" w:rsidRPr="00E41BF1" w:rsidRDefault="00E7308C" w:rsidP="00E7308C">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9016"/>
      </w:tblGrid>
      <w:tr w:rsidR="00E7308C" w:rsidRPr="00E41BF1" w14:paraId="25DC0275" w14:textId="77777777" w:rsidTr="003827FB">
        <w:trPr>
          <w:trHeight w:val="269"/>
        </w:trPr>
        <w:tc>
          <w:tcPr>
            <w:tcW w:w="10368" w:type="dxa"/>
            <w:gridSpan w:val="2"/>
          </w:tcPr>
          <w:p w14:paraId="42C8A12D" w14:textId="77777777" w:rsidR="00E7308C" w:rsidRPr="00E41BF1" w:rsidRDefault="00E7308C" w:rsidP="003827FB">
            <w:pPr>
              <w:pStyle w:val="SD-BodyText9pt"/>
              <w:spacing w:after="0" w:line="200" w:lineRule="exact"/>
              <w:jc w:val="center"/>
              <w:rPr>
                <w:rFonts w:ascii="Times New Roman" w:hAnsi="Times New Roman"/>
                <w:b/>
                <w:caps/>
                <w:sz w:val="20"/>
                <w:szCs w:val="20"/>
              </w:rPr>
            </w:pPr>
            <w:r w:rsidRPr="00E41BF1">
              <w:rPr>
                <w:rFonts w:ascii="Times New Roman" w:hAnsi="Times New Roman"/>
                <w:b/>
                <w:caps/>
                <w:sz w:val="20"/>
                <w:szCs w:val="20"/>
              </w:rPr>
              <w:t>Teacher consequences for Minor Classroom Disruptions</w:t>
            </w:r>
          </w:p>
        </w:tc>
      </w:tr>
      <w:tr w:rsidR="00E7308C" w:rsidRPr="00E41BF1" w14:paraId="5A7598A3" w14:textId="77777777" w:rsidTr="003827FB">
        <w:trPr>
          <w:trHeight w:val="359"/>
        </w:trPr>
        <w:tc>
          <w:tcPr>
            <w:tcW w:w="1352" w:type="dxa"/>
          </w:tcPr>
          <w:p w14:paraId="04570472" w14:textId="77777777" w:rsidR="00E7308C" w:rsidRPr="00E41BF1" w:rsidRDefault="00E7308C" w:rsidP="00E7308C">
            <w:pPr>
              <w:pStyle w:val="SD-Heading10L"/>
              <w:tabs>
                <w:tab w:val="left" w:pos="1440"/>
              </w:tabs>
              <w:spacing w:before="0" w:after="0" w:line="200" w:lineRule="exact"/>
              <w:rPr>
                <w:rFonts w:ascii="Times New Roman" w:hAnsi="Times New Roman"/>
                <w:b w:val="0"/>
                <w:caps w:val="0"/>
              </w:rPr>
            </w:pPr>
            <w:r w:rsidRPr="00E41BF1">
              <w:rPr>
                <w:rFonts w:ascii="Times New Roman" w:hAnsi="Times New Roman"/>
                <w:b w:val="0"/>
                <w:caps w:val="0"/>
              </w:rPr>
              <w:t>1</w:t>
            </w:r>
            <w:r w:rsidRPr="00E41BF1">
              <w:rPr>
                <w:rFonts w:ascii="Times New Roman" w:hAnsi="Times New Roman"/>
                <w:b w:val="0"/>
                <w:caps w:val="0"/>
                <w:vertAlign w:val="superscript"/>
              </w:rPr>
              <w:t>st</w:t>
            </w:r>
            <w:r w:rsidRPr="00E41BF1">
              <w:rPr>
                <w:rFonts w:ascii="Times New Roman" w:hAnsi="Times New Roman"/>
                <w:b w:val="0"/>
                <w:caps w:val="0"/>
              </w:rPr>
              <w:t xml:space="preserve"> </w:t>
            </w:r>
          </w:p>
        </w:tc>
        <w:tc>
          <w:tcPr>
            <w:tcW w:w="9012" w:type="dxa"/>
          </w:tcPr>
          <w:p w14:paraId="195236E6" w14:textId="77777777" w:rsidR="00E7308C" w:rsidRPr="00E41BF1" w:rsidRDefault="00E7308C" w:rsidP="00E7308C">
            <w:pPr>
              <w:pStyle w:val="SD-BodyText9pt"/>
              <w:spacing w:after="0" w:line="240" w:lineRule="auto"/>
              <w:jc w:val="center"/>
              <w:rPr>
                <w:rFonts w:ascii="Times New Roman" w:hAnsi="Times New Roman"/>
                <w:sz w:val="20"/>
                <w:szCs w:val="20"/>
              </w:rPr>
            </w:pPr>
            <w:r w:rsidRPr="00E41BF1">
              <w:rPr>
                <w:rFonts w:ascii="Times New Roman" w:hAnsi="Times New Roman"/>
                <w:sz w:val="20"/>
                <w:szCs w:val="20"/>
              </w:rPr>
              <w:t>Penalty assigned at teacher’s discretion – Parent Contact</w:t>
            </w:r>
          </w:p>
          <w:p w14:paraId="0210D2DA" w14:textId="77777777" w:rsidR="00E7308C" w:rsidRPr="00E41BF1" w:rsidRDefault="00E7308C" w:rsidP="00E7308C">
            <w:pPr>
              <w:pStyle w:val="SD-BodyText9pt"/>
              <w:spacing w:after="0" w:line="240" w:lineRule="auto"/>
              <w:jc w:val="center"/>
              <w:rPr>
                <w:rFonts w:ascii="Times New Roman" w:hAnsi="Times New Roman"/>
                <w:spacing w:val="-6"/>
                <w:sz w:val="20"/>
                <w:szCs w:val="20"/>
              </w:rPr>
            </w:pPr>
          </w:p>
        </w:tc>
      </w:tr>
      <w:tr w:rsidR="00E7308C" w:rsidRPr="00E41BF1" w14:paraId="10C2EA55" w14:textId="77777777" w:rsidTr="003827FB">
        <w:trPr>
          <w:trHeight w:val="340"/>
        </w:trPr>
        <w:tc>
          <w:tcPr>
            <w:tcW w:w="1352" w:type="dxa"/>
          </w:tcPr>
          <w:p w14:paraId="6C6D7BD5" w14:textId="77777777" w:rsidR="00E7308C" w:rsidRPr="00E41BF1" w:rsidRDefault="00E7308C" w:rsidP="00E7308C">
            <w:pPr>
              <w:pStyle w:val="SD-Heading10L"/>
              <w:tabs>
                <w:tab w:val="left" w:pos="1440"/>
              </w:tabs>
              <w:spacing w:before="0" w:after="0" w:line="200" w:lineRule="exact"/>
              <w:rPr>
                <w:rFonts w:ascii="Times New Roman" w:hAnsi="Times New Roman"/>
                <w:b w:val="0"/>
                <w:caps w:val="0"/>
              </w:rPr>
            </w:pPr>
            <w:r w:rsidRPr="00E41BF1">
              <w:rPr>
                <w:rFonts w:ascii="Times New Roman" w:hAnsi="Times New Roman"/>
                <w:b w:val="0"/>
                <w:caps w:val="0"/>
              </w:rPr>
              <w:t>2</w:t>
            </w:r>
            <w:r w:rsidRPr="00E41BF1">
              <w:rPr>
                <w:rFonts w:ascii="Times New Roman" w:hAnsi="Times New Roman"/>
                <w:b w:val="0"/>
                <w:caps w:val="0"/>
                <w:vertAlign w:val="superscript"/>
              </w:rPr>
              <w:t>nd</w:t>
            </w:r>
          </w:p>
        </w:tc>
        <w:tc>
          <w:tcPr>
            <w:tcW w:w="9012" w:type="dxa"/>
          </w:tcPr>
          <w:p w14:paraId="3F348A52" w14:textId="77777777" w:rsidR="00E7308C" w:rsidRPr="00E41BF1" w:rsidRDefault="00E7308C" w:rsidP="00E7308C">
            <w:pPr>
              <w:pStyle w:val="SD-BodyText9pt"/>
              <w:spacing w:after="0" w:line="240" w:lineRule="auto"/>
              <w:jc w:val="center"/>
              <w:rPr>
                <w:rFonts w:ascii="Times New Roman" w:hAnsi="Times New Roman"/>
                <w:sz w:val="20"/>
                <w:szCs w:val="20"/>
              </w:rPr>
            </w:pPr>
            <w:r w:rsidRPr="00E41BF1">
              <w:rPr>
                <w:rFonts w:ascii="Times New Roman" w:hAnsi="Times New Roman"/>
                <w:sz w:val="20"/>
                <w:szCs w:val="20"/>
              </w:rPr>
              <w:t>30 minute faculty detention and parent contact</w:t>
            </w:r>
          </w:p>
          <w:p w14:paraId="5DAB5403" w14:textId="77777777" w:rsidR="00E7308C" w:rsidRPr="00E41BF1" w:rsidRDefault="00E7308C" w:rsidP="00E7308C">
            <w:pPr>
              <w:pStyle w:val="SD-BodyText9pt"/>
              <w:spacing w:after="0" w:line="240" w:lineRule="auto"/>
              <w:jc w:val="center"/>
              <w:rPr>
                <w:rFonts w:ascii="Times New Roman" w:hAnsi="Times New Roman"/>
                <w:sz w:val="20"/>
                <w:szCs w:val="20"/>
              </w:rPr>
            </w:pPr>
          </w:p>
        </w:tc>
      </w:tr>
      <w:tr w:rsidR="00E7308C" w:rsidRPr="00E41BF1" w14:paraId="5D2DD517" w14:textId="77777777" w:rsidTr="003827FB">
        <w:trPr>
          <w:trHeight w:val="359"/>
        </w:trPr>
        <w:tc>
          <w:tcPr>
            <w:tcW w:w="1352" w:type="dxa"/>
          </w:tcPr>
          <w:p w14:paraId="20A4804B" w14:textId="77777777" w:rsidR="00E7308C" w:rsidRPr="00E41BF1" w:rsidRDefault="00E7308C" w:rsidP="00E7308C">
            <w:pPr>
              <w:pStyle w:val="SD-Heading10L"/>
              <w:tabs>
                <w:tab w:val="left" w:pos="1440"/>
              </w:tabs>
              <w:spacing w:before="0" w:after="0" w:line="200" w:lineRule="exact"/>
              <w:rPr>
                <w:rFonts w:ascii="Times New Roman" w:hAnsi="Times New Roman"/>
                <w:b w:val="0"/>
                <w:caps w:val="0"/>
              </w:rPr>
            </w:pPr>
            <w:r w:rsidRPr="00E41BF1">
              <w:rPr>
                <w:rFonts w:ascii="Times New Roman" w:hAnsi="Times New Roman"/>
                <w:b w:val="0"/>
                <w:caps w:val="0"/>
              </w:rPr>
              <w:t>3</w:t>
            </w:r>
            <w:r w:rsidRPr="00E41BF1">
              <w:rPr>
                <w:rFonts w:ascii="Times New Roman" w:hAnsi="Times New Roman"/>
                <w:b w:val="0"/>
                <w:caps w:val="0"/>
                <w:vertAlign w:val="superscript"/>
              </w:rPr>
              <w:t>rd</w:t>
            </w:r>
            <w:r w:rsidRPr="00E41BF1">
              <w:rPr>
                <w:rFonts w:ascii="Times New Roman" w:hAnsi="Times New Roman"/>
                <w:b w:val="0"/>
                <w:caps w:val="0"/>
              </w:rPr>
              <w:t xml:space="preserve"> </w:t>
            </w:r>
          </w:p>
        </w:tc>
        <w:tc>
          <w:tcPr>
            <w:tcW w:w="9012" w:type="dxa"/>
          </w:tcPr>
          <w:p w14:paraId="61DA86AD" w14:textId="77777777" w:rsidR="00E7308C" w:rsidRPr="00E41BF1" w:rsidRDefault="00E7308C" w:rsidP="00E7308C">
            <w:pPr>
              <w:pStyle w:val="SD-BodyText9pt"/>
              <w:spacing w:after="0" w:line="240" w:lineRule="auto"/>
              <w:jc w:val="center"/>
              <w:rPr>
                <w:rFonts w:ascii="Times New Roman" w:hAnsi="Times New Roman"/>
                <w:sz w:val="20"/>
                <w:szCs w:val="20"/>
              </w:rPr>
            </w:pPr>
            <w:r w:rsidRPr="00E41BF1">
              <w:rPr>
                <w:rFonts w:ascii="Times New Roman" w:hAnsi="Times New Roman"/>
                <w:sz w:val="20"/>
                <w:szCs w:val="20"/>
              </w:rPr>
              <w:t>1 hour faculty detention and parent contact</w:t>
            </w:r>
          </w:p>
          <w:p w14:paraId="176D74FD" w14:textId="77777777" w:rsidR="00E7308C" w:rsidRPr="00E41BF1" w:rsidRDefault="00E7308C" w:rsidP="00E7308C">
            <w:pPr>
              <w:pStyle w:val="SD-BodyText9pt"/>
              <w:spacing w:after="0" w:line="240" w:lineRule="auto"/>
              <w:jc w:val="center"/>
              <w:rPr>
                <w:rFonts w:ascii="Times New Roman" w:hAnsi="Times New Roman"/>
                <w:sz w:val="20"/>
                <w:szCs w:val="20"/>
              </w:rPr>
            </w:pPr>
          </w:p>
        </w:tc>
      </w:tr>
      <w:tr w:rsidR="00E7308C" w:rsidRPr="00E41BF1" w14:paraId="109B4792" w14:textId="77777777" w:rsidTr="003827FB">
        <w:trPr>
          <w:trHeight w:val="180"/>
        </w:trPr>
        <w:tc>
          <w:tcPr>
            <w:tcW w:w="1352" w:type="dxa"/>
          </w:tcPr>
          <w:p w14:paraId="4254C2A0" w14:textId="77777777" w:rsidR="00E7308C" w:rsidRPr="00E41BF1" w:rsidRDefault="00E7308C" w:rsidP="00E7308C">
            <w:pPr>
              <w:pStyle w:val="SD-Heading10L"/>
              <w:tabs>
                <w:tab w:val="left" w:pos="1440"/>
              </w:tabs>
              <w:spacing w:before="0" w:after="0" w:line="200" w:lineRule="exact"/>
              <w:rPr>
                <w:rFonts w:ascii="Times New Roman" w:hAnsi="Times New Roman"/>
                <w:b w:val="0"/>
                <w:caps w:val="0"/>
              </w:rPr>
            </w:pPr>
            <w:r w:rsidRPr="00E41BF1">
              <w:rPr>
                <w:rFonts w:ascii="Times New Roman" w:hAnsi="Times New Roman"/>
                <w:b w:val="0"/>
                <w:caps w:val="0"/>
              </w:rPr>
              <w:t>4</w:t>
            </w:r>
            <w:r w:rsidRPr="00E41BF1">
              <w:rPr>
                <w:rFonts w:ascii="Times New Roman" w:hAnsi="Times New Roman"/>
                <w:b w:val="0"/>
                <w:caps w:val="0"/>
                <w:vertAlign w:val="superscript"/>
              </w:rPr>
              <w:t>th</w:t>
            </w:r>
            <w:r w:rsidRPr="00E41BF1">
              <w:rPr>
                <w:rFonts w:ascii="Times New Roman" w:hAnsi="Times New Roman"/>
                <w:b w:val="0"/>
                <w:caps w:val="0"/>
              </w:rPr>
              <w:t xml:space="preserve"> </w:t>
            </w:r>
          </w:p>
        </w:tc>
        <w:tc>
          <w:tcPr>
            <w:tcW w:w="9012" w:type="dxa"/>
          </w:tcPr>
          <w:p w14:paraId="48BB43D9" w14:textId="77777777" w:rsidR="00E7308C" w:rsidRPr="00E41BF1" w:rsidRDefault="00E7308C" w:rsidP="00E7308C">
            <w:pPr>
              <w:pStyle w:val="SD-BodyText9pt"/>
              <w:spacing w:after="0" w:line="240" w:lineRule="auto"/>
              <w:jc w:val="center"/>
              <w:rPr>
                <w:rFonts w:ascii="Times New Roman" w:hAnsi="Times New Roman"/>
                <w:sz w:val="20"/>
                <w:szCs w:val="20"/>
              </w:rPr>
            </w:pPr>
            <w:r w:rsidRPr="00E41BF1">
              <w:rPr>
                <w:rFonts w:ascii="Times New Roman" w:hAnsi="Times New Roman"/>
                <w:sz w:val="20"/>
                <w:szCs w:val="20"/>
              </w:rPr>
              <w:t>Administrative Referral</w:t>
            </w:r>
          </w:p>
          <w:p w14:paraId="5326BFDC" w14:textId="77777777" w:rsidR="00E7308C" w:rsidRPr="00E41BF1" w:rsidRDefault="00E7308C" w:rsidP="00E7308C">
            <w:pPr>
              <w:pStyle w:val="SD-BodyText9pt"/>
              <w:spacing w:after="0" w:line="240" w:lineRule="auto"/>
              <w:jc w:val="center"/>
              <w:rPr>
                <w:rFonts w:ascii="Times New Roman" w:hAnsi="Times New Roman"/>
                <w:sz w:val="20"/>
                <w:szCs w:val="20"/>
              </w:rPr>
            </w:pPr>
          </w:p>
        </w:tc>
      </w:tr>
    </w:tbl>
    <w:p w14:paraId="30156E0D" w14:textId="77777777" w:rsidR="00E7308C" w:rsidRDefault="00E7308C" w:rsidP="00E7308C">
      <w:pPr>
        <w:rPr>
          <w:rFonts w:asciiTheme="minorHAnsi" w:hAnsiTheme="minorHAnsi"/>
        </w:rPr>
      </w:pPr>
    </w:p>
    <w:p w14:paraId="412BC389" w14:textId="77777777" w:rsidR="00E7308C" w:rsidRPr="00E424E4" w:rsidRDefault="00E7308C" w:rsidP="00E7308C">
      <w:pPr>
        <w:rPr>
          <w:sz w:val="22"/>
          <w:szCs w:val="22"/>
        </w:rPr>
      </w:pPr>
      <w:r w:rsidRPr="00E424E4">
        <w:rPr>
          <w:sz w:val="22"/>
          <w:szCs w:val="22"/>
        </w:rPr>
        <w:t>I have read and I understand the syllabus for Ninth Grade Literature.</w:t>
      </w:r>
    </w:p>
    <w:p w14:paraId="46F93E4E" w14:textId="77777777" w:rsidR="00E7308C" w:rsidRPr="00E424E4" w:rsidRDefault="00E7308C" w:rsidP="00E7308C">
      <w:pPr>
        <w:rPr>
          <w:sz w:val="22"/>
          <w:szCs w:val="22"/>
        </w:rPr>
      </w:pPr>
      <w:r w:rsidRPr="00E424E4">
        <w:rPr>
          <w:sz w:val="22"/>
          <w:szCs w:val="22"/>
        </w:rPr>
        <w:t> </w:t>
      </w:r>
    </w:p>
    <w:p w14:paraId="62D80083" w14:textId="77777777" w:rsidR="00E41BF1" w:rsidRPr="00E424E4" w:rsidRDefault="00E7308C" w:rsidP="00E41BF1">
      <w:pPr>
        <w:rPr>
          <w:sz w:val="22"/>
          <w:szCs w:val="22"/>
        </w:rPr>
      </w:pPr>
      <w:r w:rsidRPr="00E424E4">
        <w:rPr>
          <w:sz w:val="22"/>
          <w:szCs w:val="22"/>
        </w:rPr>
        <w:t>Student’s name: _</w:t>
      </w:r>
      <w:r w:rsidR="00E41BF1" w:rsidRPr="00E424E4">
        <w:rPr>
          <w:sz w:val="22"/>
          <w:szCs w:val="22"/>
        </w:rPr>
        <w:t xml:space="preserve">______________________________________   </w:t>
      </w:r>
    </w:p>
    <w:p w14:paraId="13989B0D" w14:textId="77777777" w:rsidR="00E41BF1" w:rsidRPr="00E424E4" w:rsidRDefault="00E41BF1" w:rsidP="00E41BF1">
      <w:pPr>
        <w:rPr>
          <w:sz w:val="22"/>
          <w:szCs w:val="22"/>
        </w:rPr>
      </w:pPr>
    </w:p>
    <w:p w14:paraId="6081060E" w14:textId="77777777" w:rsidR="00E41BF1" w:rsidRPr="00E424E4" w:rsidRDefault="00E41BF1" w:rsidP="00E41BF1">
      <w:pPr>
        <w:rPr>
          <w:sz w:val="22"/>
          <w:szCs w:val="22"/>
        </w:rPr>
      </w:pPr>
      <w:r w:rsidRPr="00E424E4">
        <w:rPr>
          <w:sz w:val="22"/>
          <w:szCs w:val="22"/>
        </w:rPr>
        <w:t>Student’s signature:  ______________________________________</w:t>
      </w:r>
    </w:p>
    <w:p w14:paraId="50D23A1A" w14:textId="77777777" w:rsidR="00E7308C" w:rsidRPr="00E424E4" w:rsidRDefault="00E7308C" w:rsidP="00E7308C">
      <w:pPr>
        <w:rPr>
          <w:sz w:val="22"/>
          <w:szCs w:val="22"/>
        </w:rPr>
      </w:pPr>
    </w:p>
    <w:p w14:paraId="2C0BCA51" w14:textId="77777777" w:rsidR="00E7308C" w:rsidRPr="00E424E4" w:rsidRDefault="00E7308C" w:rsidP="00E7308C">
      <w:pPr>
        <w:rPr>
          <w:sz w:val="22"/>
          <w:szCs w:val="22"/>
          <w:u w:val="single"/>
        </w:rPr>
      </w:pPr>
      <w:r w:rsidRPr="00E424E4">
        <w:rPr>
          <w:sz w:val="22"/>
          <w:szCs w:val="22"/>
        </w:rPr>
        <w:t>Student’s e-mail:</w:t>
      </w:r>
      <w:r w:rsidR="00E41BF1" w:rsidRPr="00E424E4">
        <w:rPr>
          <w:sz w:val="22"/>
          <w:szCs w:val="22"/>
          <w:u w:val="single"/>
        </w:rPr>
        <w:tab/>
      </w:r>
      <w:r w:rsidR="00E41BF1" w:rsidRPr="00E424E4">
        <w:rPr>
          <w:sz w:val="22"/>
          <w:szCs w:val="22"/>
          <w:u w:val="single"/>
        </w:rPr>
        <w:tab/>
      </w:r>
      <w:r w:rsidR="00E41BF1" w:rsidRPr="00E424E4">
        <w:rPr>
          <w:sz w:val="22"/>
          <w:szCs w:val="22"/>
          <w:u w:val="single"/>
        </w:rPr>
        <w:tab/>
      </w:r>
      <w:r w:rsidR="00E41BF1" w:rsidRPr="00E424E4">
        <w:rPr>
          <w:sz w:val="22"/>
          <w:szCs w:val="22"/>
          <w:u w:val="single"/>
        </w:rPr>
        <w:tab/>
      </w:r>
      <w:r w:rsidR="00E41BF1" w:rsidRPr="00E424E4">
        <w:rPr>
          <w:sz w:val="22"/>
          <w:szCs w:val="22"/>
          <w:u w:val="single"/>
        </w:rPr>
        <w:tab/>
      </w:r>
    </w:p>
    <w:p w14:paraId="5B5D5B38" w14:textId="77777777" w:rsidR="00E7308C" w:rsidRPr="00E424E4" w:rsidRDefault="00E7308C" w:rsidP="00E7308C">
      <w:pPr>
        <w:rPr>
          <w:sz w:val="22"/>
          <w:szCs w:val="22"/>
          <w:u w:val="single"/>
        </w:rPr>
      </w:pPr>
    </w:p>
    <w:p w14:paraId="27814C5C" w14:textId="77777777" w:rsidR="00E7308C" w:rsidRPr="00E424E4" w:rsidRDefault="00E7308C" w:rsidP="00E7308C">
      <w:pPr>
        <w:rPr>
          <w:sz w:val="22"/>
          <w:szCs w:val="22"/>
        </w:rPr>
      </w:pPr>
    </w:p>
    <w:p w14:paraId="265B372C" w14:textId="77777777" w:rsidR="00E7308C" w:rsidRPr="00E424E4" w:rsidRDefault="00E7308C" w:rsidP="00E7308C">
      <w:pPr>
        <w:rPr>
          <w:sz w:val="22"/>
          <w:szCs w:val="22"/>
        </w:rPr>
      </w:pPr>
      <w:r w:rsidRPr="00E424E4">
        <w:rPr>
          <w:sz w:val="22"/>
          <w:szCs w:val="22"/>
        </w:rPr>
        <w:t>Parent’s name:  _________________________________</w:t>
      </w:r>
    </w:p>
    <w:p w14:paraId="14604CFB" w14:textId="77777777" w:rsidR="00E7308C" w:rsidRPr="00E424E4" w:rsidRDefault="00E7308C" w:rsidP="00E7308C">
      <w:pPr>
        <w:rPr>
          <w:sz w:val="22"/>
          <w:szCs w:val="22"/>
        </w:rPr>
      </w:pPr>
    </w:p>
    <w:p w14:paraId="4D76034A" w14:textId="77777777" w:rsidR="00E7308C" w:rsidRPr="00E424E4" w:rsidRDefault="00E7308C" w:rsidP="00E7308C">
      <w:pPr>
        <w:rPr>
          <w:sz w:val="22"/>
          <w:szCs w:val="22"/>
          <w:u w:val="single"/>
        </w:rPr>
      </w:pPr>
      <w:r w:rsidRPr="00E424E4">
        <w:rPr>
          <w:sz w:val="22"/>
          <w:szCs w:val="22"/>
        </w:rPr>
        <w:t>Parent’s e-mail:</w:t>
      </w:r>
      <w:r w:rsidRPr="00E424E4">
        <w:rPr>
          <w:sz w:val="22"/>
          <w:szCs w:val="22"/>
          <w:u w:val="single"/>
        </w:rPr>
        <w:tab/>
      </w:r>
      <w:r w:rsidRPr="00E424E4">
        <w:rPr>
          <w:sz w:val="22"/>
          <w:szCs w:val="22"/>
          <w:u w:val="single"/>
        </w:rPr>
        <w:tab/>
      </w:r>
      <w:r w:rsidRPr="00E424E4">
        <w:rPr>
          <w:sz w:val="22"/>
          <w:szCs w:val="22"/>
          <w:u w:val="single"/>
        </w:rPr>
        <w:tab/>
      </w:r>
      <w:r w:rsidRPr="00E424E4">
        <w:rPr>
          <w:sz w:val="22"/>
          <w:szCs w:val="22"/>
          <w:u w:val="single"/>
        </w:rPr>
        <w:tab/>
      </w:r>
      <w:r w:rsidRPr="00E424E4">
        <w:rPr>
          <w:sz w:val="22"/>
          <w:szCs w:val="22"/>
          <w:u w:val="single"/>
        </w:rPr>
        <w:tab/>
      </w:r>
      <w:r w:rsidRPr="00E424E4">
        <w:rPr>
          <w:sz w:val="22"/>
          <w:szCs w:val="22"/>
          <w:u w:val="single"/>
        </w:rPr>
        <w:tab/>
      </w:r>
      <w:r w:rsidRPr="00E424E4">
        <w:rPr>
          <w:sz w:val="22"/>
          <w:szCs w:val="22"/>
          <w:u w:val="single"/>
        </w:rPr>
        <w:tab/>
      </w:r>
    </w:p>
    <w:p w14:paraId="4368FA03" w14:textId="77777777" w:rsidR="00E7308C" w:rsidRPr="00E424E4" w:rsidRDefault="00E7308C" w:rsidP="00E7308C">
      <w:pPr>
        <w:rPr>
          <w:sz w:val="22"/>
          <w:szCs w:val="22"/>
          <w:u w:val="single"/>
        </w:rPr>
      </w:pPr>
    </w:p>
    <w:p w14:paraId="2D4C0D8C" w14:textId="77777777" w:rsidR="00E7308C" w:rsidRPr="00E424E4" w:rsidRDefault="00E7308C" w:rsidP="00E7308C">
      <w:pPr>
        <w:rPr>
          <w:sz w:val="22"/>
          <w:szCs w:val="22"/>
        </w:rPr>
      </w:pPr>
      <w:r w:rsidRPr="00E424E4">
        <w:rPr>
          <w:sz w:val="22"/>
          <w:szCs w:val="22"/>
        </w:rPr>
        <w:t xml:space="preserve">Preferred contact phone number: _________________________________ </w:t>
      </w:r>
      <w:r w:rsidRPr="00E424E4">
        <w:rPr>
          <w:sz w:val="22"/>
          <w:szCs w:val="22"/>
        </w:rPr>
        <w:tab/>
      </w:r>
      <w:r w:rsidRPr="00E424E4">
        <w:rPr>
          <w:sz w:val="22"/>
          <w:szCs w:val="22"/>
        </w:rPr>
        <w:tab/>
      </w:r>
      <w:r w:rsidRPr="00E424E4">
        <w:rPr>
          <w:sz w:val="22"/>
          <w:szCs w:val="22"/>
        </w:rPr>
        <w:tab/>
      </w:r>
      <w:r w:rsidRPr="00E424E4">
        <w:rPr>
          <w:sz w:val="22"/>
          <w:szCs w:val="22"/>
        </w:rPr>
        <w:tab/>
      </w:r>
      <w:r w:rsidRPr="00E424E4">
        <w:rPr>
          <w:sz w:val="22"/>
          <w:szCs w:val="22"/>
        </w:rPr>
        <w:tab/>
      </w:r>
      <w:r w:rsidRPr="00E424E4">
        <w:rPr>
          <w:sz w:val="22"/>
          <w:szCs w:val="22"/>
        </w:rPr>
        <w:tab/>
      </w:r>
      <w:r w:rsidRPr="00E424E4">
        <w:rPr>
          <w:sz w:val="22"/>
          <w:szCs w:val="22"/>
        </w:rPr>
        <w:tab/>
      </w:r>
    </w:p>
    <w:p w14:paraId="59B08023" w14:textId="77777777" w:rsidR="00E7308C" w:rsidRPr="00E424E4" w:rsidRDefault="00E7308C" w:rsidP="00E7308C">
      <w:pPr>
        <w:rPr>
          <w:sz w:val="22"/>
          <w:szCs w:val="22"/>
        </w:rPr>
      </w:pPr>
      <w:r w:rsidRPr="00E424E4">
        <w:rPr>
          <w:sz w:val="22"/>
          <w:szCs w:val="22"/>
        </w:rPr>
        <w:t>Parent’s signature:</w:t>
      </w:r>
      <w:r w:rsidR="003827FB" w:rsidRPr="00E424E4">
        <w:rPr>
          <w:sz w:val="22"/>
          <w:szCs w:val="22"/>
        </w:rPr>
        <w:t xml:space="preserve">  ___________________________________</w:t>
      </w:r>
    </w:p>
    <w:sectPr w:rsidR="00E7308C" w:rsidRPr="00E424E4" w:rsidSect="008F3DB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49A8" w14:textId="77777777" w:rsidR="00864CBE" w:rsidRDefault="00864CBE" w:rsidP="00AE231C">
      <w:r>
        <w:separator/>
      </w:r>
    </w:p>
  </w:endnote>
  <w:endnote w:type="continuationSeparator" w:id="0">
    <w:p w14:paraId="2390C703" w14:textId="77777777" w:rsidR="00864CBE" w:rsidRDefault="00864CBE"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3B08" w14:textId="2BA70A9A" w:rsidR="00E41BF1" w:rsidRPr="004E613A" w:rsidRDefault="00694765" w:rsidP="00AE231C">
    <w:pPr>
      <w:jc w:val="right"/>
      <w:rPr>
        <w:sz w:val="18"/>
        <w:szCs w:val="18"/>
      </w:rPr>
    </w:pPr>
    <w:r>
      <w:rPr>
        <w:sz w:val="18"/>
        <w:szCs w:val="18"/>
      </w:rPr>
      <w:t>9</w:t>
    </w:r>
    <w:r w:rsidRPr="00694765">
      <w:rPr>
        <w:sz w:val="18"/>
        <w:szCs w:val="18"/>
        <w:vertAlign w:val="superscript"/>
      </w:rPr>
      <w:t>th</w:t>
    </w:r>
    <w:r w:rsidR="00E91DCE">
      <w:rPr>
        <w:sz w:val="18"/>
        <w:szCs w:val="18"/>
      </w:rPr>
      <w:t xml:space="preserve"> LA Fall 2015</w:t>
    </w:r>
    <w:r>
      <w:rPr>
        <w:sz w:val="18"/>
        <w:szCs w:val="18"/>
      </w:rPr>
      <w:t xml:space="preserve"> </w:t>
    </w:r>
    <w:r w:rsidR="00E41BF1" w:rsidRPr="004E613A">
      <w:rPr>
        <w:sz w:val="18"/>
        <w:szCs w:val="18"/>
      </w:rPr>
      <w:t xml:space="preserve">Syllabus – </w:t>
    </w:r>
    <w:sdt>
      <w:sdtPr>
        <w:rPr>
          <w:sz w:val="18"/>
          <w:szCs w:val="18"/>
        </w:rPr>
        <w:id w:val="30568991"/>
        <w:docPartObj>
          <w:docPartGallery w:val="Page Numbers (Top of Page)"/>
          <w:docPartUnique/>
        </w:docPartObj>
      </w:sdtPr>
      <w:sdtEndPr/>
      <w:sdtContent>
        <w:r w:rsidR="00E41BF1" w:rsidRPr="004E613A">
          <w:rPr>
            <w:sz w:val="18"/>
            <w:szCs w:val="18"/>
          </w:rPr>
          <w:t xml:space="preserve">Page </w:t>
        </w:r>
        <w:r w:rsidR="00D54116" w:rsidRPr="004E613A">
          <w:rPr>
            <w:sz w:val="18"/>
            <w:szCs w:val="18"/>
          </w:rPr>
          <w:fldChar w:fldCharType="begin"/>
        </w:r>
        <w:r w:rsidR="00E41BF1" w:rsidRPr="004E613A">
          <w:rPr>
            <w:sz w:val="18"/>
            <w:szCs w:val="18"/>
          </w:rPr>
          <w:instrText xml:space="preserve"> PAGE </w:instrText>
        </w:r>
        <w:r w:rsidR="00D54116" w:rsidRPr="004E613A">
          <w:rPr>
            <w:sz w:val="18"/>
            <w:szCs w:val="18"/>
          </w:rPr>
          <w:fldChar w:fldCharType="separate"/>
        </w:r>
        <w:r w:rsidR="005A1D80">
          <w:rPr>
            <w:noProof/>
            <w:sz w:val="18"/>
            <w:szCs w:val="18"/>
          </w:rPr>
          <w:t>2</w:t>
        </w:r>
        <w:r w:rsidR="00D54116" w:rsidRPr="004E613A">
          <w:rPr>
            <w:sz w:val="18"/>
            <w:szCs w:val="18"/>
          </w:rPr>
          <w:fldChar w:fldCharType="end"/>
        </w:r>
        <w:r w:rsidR="00E41BF1" w:rsidRPr="004E613A">
          <w:rPr>
            <w:sz w:val="18"/>
            <w:szCs w:val="18"/>
          </w:rPr>
          <w:t xml:space="preserve"> of </w:t>
        </w:r>
        <w:r w:rsidR="00D54116" w:rsidRPr="004E613A">
          <w:rPr>
            <w:sz w:val="18"/>
            <w:szCs w:val="18"/>
          </w:rPr>
          <w:fldChar w:fldCharType="begin"/>
        </w:r>
        <w:r w:rsidR="00E41BF1" w:rsidRPr="004E613A">
          <w:rPr>
            <w:sz w:val="18"/>
            <w:szCs w:val="18"/>
          </w:rPr>
          <w:instrText xml:space="preserve"> NUMPAGES  </w:instrText>
        </w:r>
        <w:r w:rsidR="00D54116" w:rsidRPr="004E613A">
          <w:rPr>
            <w:sz w:val="18"/>
            <w:szCs w:val="18"/>
          </w:rPr>
          <w:fldChar w:fldCharType="separate"/>
        </w:r>
        <w:r w:rsidR="005A1D80">
          <w:rPr>
            <w:noProof/>
            <w:sz w:val="18"/>
            <w:szCs w:val="18"/>
          </w:rPr>
          <w:t>2</w:t>
        </w:r>
        <w:r w:rsidR="00D54116" w:rsidRPr="004E613A">
          <w:rPr>
            <w:sz w:val="18"/>
            <w:szCs w:val="18"/>
          </w:rPr>
          <w:fldChar w:fldCharType="end"/>
        </w:r>
      </w:sdtContent>
    </w:sdt>
  </w:p>
  <w:p w14:paraId="1C886425" w14:textId="77777777" w:rsidR="00E41BF1" w:rsidRDefault="00E41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951B" w14:textId="77777777" w:rsidR="00864CBE" w:rsidRDefault="00864CBE" w:rsidP="00AE231C">
      <w:r>
        <w:separator/>
      </w:r>
    </w:p>
  </w:footnote>
  <w:footnote w:type="continuationSeparator" w:id="0">
    <w:p w14:paraId="5EE82365" w14:textId="77777777" w:rsidR="00864CBE" w:rsidRDefault="00864CBE" w:rsidP="00AE23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80553"/>
    <w:multiLevelType w:val="hybridMultilevel"/>
    <w:tmpl w:val="7DE64832"/>
    <w:lvl w:ilvl="0" w:tplc="99C0E09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5C0800"/>
    <w:multiLevelType w:val="hybridMultilevel"/>
    <w:tmpl w:val="5A0866C2"/>
    <w:lvl w:ilvl="0" w:tplc="5E427C9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7"/>
  </w:num>
  <w:num w:numId="5">
    <w:abstractNumId w:val="0"/>
  </w:num>
  <w:num w:numId="6">
    <w:abstractNumId w:val="1"/>
  </w:num>
  <w:num w:numId="7">
    <w:abstractNumId w:val="9"/>
  </w:num>
  <w:num w:numId="8">
    <w:abstractNumId w:val="8"/>
  </w:num>
  <w:num w:numId="9">
    <w:abstractNumId w:val="1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04A1"/>
    <w:rsid w:val="000142BF"/>
    <w:rsid w:val="00020637"/>
    <w:rsid w:val="00032B1E"/>
    <w:rsid w:val="000432D3"/>
    <w:rsid w:val="000443E7"/>
    <w:rsid w:val="0005531A"/>
    <w:rsid w:val="000558C7"/>
    <w:rsid w:val="00066B2E"/>
    <w:rsid w:val="00071759"/>
    <w:rsid w:val="00083B8A"/>
    <w:rsid w:val="000C3FA7"/>
    <w:rsid w:val="000C4555"/>
    <w:rsid w:val="000C5238"/>
    <w:rsid w:val="0010087E"/>
    <w:rsid w:val="0012295A"/>
    <w:rsid w:val="00130CAE"/>
    <w:rsid w:val="00147747"/>
    <w:rsid w:val="001607C0"/>
    <w:rsid w:val="001673C4"/>
    <w:rsid w:val="0019082C"/>
    <w:rsid w:val="001E0EE6"/>
    <w:rsid w:val="0020768D"/>
    <w:rsid w:val="00207B8D"/>
    <w:rsid w:val="00212317"/>
    <w:rsid w:val="00212637"/>
    <w:rsid w:val="00214B85"/>
    <w:rsid w:val="00235E30"/>
    <w:rsid w:val="00257955"/>
    <w:rsid w:val="00261534"/>
    <w:rsid w:val="00267644"/>
    <w:rsid w:val="00267C8C"/>
    <w:rsid w:val="002775C7"/>
    <w:rsid w:val="002F1740"/>
    <w:rsid w:val="00321E78"/>
    <w:rsid w:val="00337295"/>
    <w:rsid w:val="003827FB"/>
    <w:rsid w:val="0038470B"/>
    <w:rsid w:val="003B423D"/>
    <w:rsid w:val="003B6719"/>
    <w:rsid w:val="003B7A28"/>
    <w:rsid w:val="003D4FC1"/>
    <w:rsid w:val="00404A64"/>
    <w:rsid w:val="00407CFC"/>
    <w:rsid w:val="00424FC9"/>
    <w:rsid w:val="004274F1"/>
    <w:rsid w:val="00431C3D"/>
    <w:rsid w:val="00447ED5"/>
    <w:rsid w:val="00450D93"/>
    <w:rsid w:val="00454E08"/>
    <w:rsid w:val="004749BD"/>
    <w:rsid w:val="00485EAA"/>
    <w:rsid w:val="004A31F3"/>
    <w:rsid w:val="004B0EB7"/>
    <w:rsid w:val="004B7998"/>
    <w:rsid w:val="004D1B55"/>
    <w:rsid w:val="004E613A"/>
    <w:rsid w:val="004F4E6B"/>
    <w:rsid w:val="00504125"/>
    <w:rsid w:val="00507DBB"/>
    <w:rsid w:val="005401AE"/>
    <w:rsid w:val="005655A1"/>
    <w:rsid w:val="0057196E"/>
    <w:rsid w:val="0059153D"/>
    <w:rsid w:val="005A1D80"/>
    <w:rsid w:val="005A556C"/>
    <w:rsid w:val="005D36DB"/>
    <w:rsid w:val="005D7DA5"/>
    <w:rsid w:val="005E4A77"/>
    <w:rsid w:val="005E58D8"/>
    <w:rsid w:val="005F3EDC"/>
    <w:rsid w:val="00603E9C"/>
    <w:rsid w:val="00617E9F"/>
    <w:rsid w:val="006272F0"/>
    <w:rsid w:val="00632B78"/>
    <w:rsid w:val="006459AD"/>
    <w:rsid w:val="00652A3B"/>
    <w:rsid w:val="00691718"/>
    <w:rsid w:val="00694765"/>
    <w:rsid w:val="006D08C3"/>
    <w:rsid w:val="006D1BCB"/>
    <w:rsid w:val="006F37D0"/>
    <w:rsid w:val="00700792"/>
    <w:rsid w:val="00707896"/>
    <w:rsid w:val="00710FC7"/>
    <w:rsid w:val="007246A6"/>
    <w:rsid w:val="00727179"/>
    <w:rsid w:val="0073690A"/>
    <w:rsid w:val="0076793A"/>
    <w:rsid w:val="0078704B"/>
    <w:rsid w:val="00801D6F"/>
    <w:rsid w:val="0080315B"/>
    <w:rsid w:val="0080392D"/>
    <w:rsid w:val="00804142"/>
    <w:rsid w:val="008171C0"/>
    <w:rsid w:val="00820238"/>
    <w:rsid w:val="0082458E"/>
    <w:rsid w:val="00826DEB"/>
    <w:rsid w:val="00834AB8"/>
    <w:rsid w:val="008570CB"/>
    <w:rsid w:val="00864CBE"/>
    <w:rsid w:val="00870A00"/>
    <w:rsid w:val="008A22A8"/>
    <w:rsid w:val="008B3B26"/>
    <w:rsid w:val="008B3BD2"/>
    <w:rsid w:val="008B3C00"/>
    <w:rsid w:val="008B6C50"/>
    <w:rsid w:val="008C5AC3"/>
    <w:rsid w:val="008E078B"/>
    <w:rsid w:val="008E7A44"/>
    <w:rsid w:val="008F3DB0"/>
    <w:rsid w:val="00905809"/>
    <w:rsid w:val="009364B4"/>
    <w:rsid w:val="00942A3B"/>
    <w:rsid w:val="009466E9"/>
    <w:rsid w:val="009534E4"/>
    <w:rsid w:val="009577EB"/>
    <w:rsid w:val="00977BDF"/>
    <w:rsid w:val="009950A0"/>
    <w:rsid w:val="00995D3F"/>
    <w:rsid w:val="009A1E92"/>
    <w:rsid w:val="00A04BCF"/>
    <w:rsid w:val="00A21CEC"/>
    <w:rsid w:val="00A41C3D"/>
    <w:rsid w:val="00A67C4D"/>
    <w:rsid w:val="00AA4323"/>
    <w:rsid w:val="00AA499E"/>
    <w:rsid w:val="00AE231C"/>
    <w:rsid w:val="00B14504"/>
    <w:rsid w:val="00B1642F"/>
    <w:rsid w:val="00B27102"/>
    <w:rsid w:val="00B34F00"/>
    <w:rsid w:val="00B36D85"/>
    <w:rsid w:val="00B50513"/>
    <w:rsid w:val="00B50FEB"/>
    <w:rsid w:val="00B52F83"/>
    <w:rsid w:val="00B6151B"/>
    <w:rsid w:val="00B65A62"/>
    <w:rsid w:val="00B76CEE"/>
    <w:rsid w:val="00B80622"/>
    <w:rsid w:val="00B81ACF"/>
    <w:rsid w:val="00B92C17"/>
    <w:rsid w:val="00BA2D9C"/>
    <w:rsid w:val="00BD6B6F"/>
    <w:rsid w:val="00BE7A67"/>
    <w:rsid w:val="00C0045E"/>
    <w:rsid w:val="00C247B8"/>
    <w:rsid w:val="00C255FA"/>
    <w:rsid w:val="00C55F73"/>
    <w:rsid w:val="00C91994"/>
    <w:rsid w:val="00CC25BA"/>
    <w:rsid w:val="00CC46E0"/>
    <w:rsid w:val="00CC56B7"/>
    <w:rsid w:val="00CE1F2D"/>
    <w:rsid w:val="00CE2919"/>
    <w:rsid w:val="00CF27EB"/>
    <w:rsid w:val="00D17C0A"/>
    <w:rsid w:val="00D27708"/>
    <w:rsid w:val="00D43082"/>
    <w:rsid w:val="00D54116"/>
    <w:rsid w:val="00D76244"/>
    <w:rsid w:val="00DA09FC"/>
    <w:rsid w:val="00DA474D"/>
    <w:rsid w:val="00DB6A25"/>
    <w:rsid w:val="00DD2DB4"/>
    <w:rsid w:val="00DF29F2"/>
    <w:rsid w:val="00E00D4A"/>
    <w:rsid w:val="00E03A4E"/>
    <w:rsid w:val="00E10299"/>
    <w:rsid w:val="00E40CB8"/>
    <w:rsid w:val="00E41BF1"/>
    <w:rsid w:val="00E424E4"/>
    <w:rsid w:val="00E52325"/>
    <w:rsid w:val="00E5530B"/>
    <w:rsid w:val="00E5631C"/>
    <w:rsid w:val="00E65051"/>
    <w:rsid w:val="00E65CFE"/>
    <w:rsid w:val="00E7308C"/>
    <w:rsid w:val="00E85008"/>
    <w:rsid w:val="00E91DCE"/>
    <w:rsid w:val="00EA3FA9"/>
    <w:rsid w:val="00EA78CD"/>
    <w:rsid w:val="00EC786C"/>
    <w:rsid w:val="00ED1070"/>
    <w:rsid w:val="00EE4F43"/>
    <w:rsid w:val="00F17B92"/>
    <w:rsid w:val="00F3598E"/>
    <w:rsid w:val="00F40D78"/>
    <w:rsid w:val="00F90BC7"/>
    <w:rsid w:val="00F92D78"/>
    <w:rsid w:val="00FD50CB"/>
    <w:rsid w:val="00FE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2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C255FA"/>
    <w:rPr>
      <w:color w:val="0000FF" w:themeColor="hyperlink"/>
      <w:u w:val="single"/>
    </w:rPr>
  </w:style>
  <w:style w:type="paragraph" w:customStyle="1" w:styleId="SD-BodyText9pt">
    <w:name w:val="SD-Body Text 9pt"/>
    <w:basedOn w:val="Normal"/>
    <w:rsid w:val="00E7308C"/>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E7308C"/>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E7308C"/>
    <w:rPr>
      <w:rFonts w:ascii="Times New Roman" w:eastAsia="Times" w:hAnsi="Times New Roman" w:cs="Times New Roman"/>
      <w:noProof/>
      <w:sz w:val="18"/>
      <w:szCs w:val="18"/>
    </w:rPr>
  </w:style>
  <w:style w:type="paragraph" w:customStyle="1" w:styleId="SD-Heading10L">
    <w:name w:val="SD-Heading 10L"/>
    <w:basedOn w:val="Normal"/>
    <w:rsid w:val="00E7308C"/>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 w:type="character" w:styleId="FollowedHyperlink">
    <w:name w:val="FollowedHyperlink"/>
    <w:basedOn w:val="DefaultParagraphFont"/>
    <w:uiPriority w:val="99"/>
    <w:semiHidden/>
    <w:unhideWhenUsed/>
    <w:rsid w:val="00CF27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C255FA"/>
    <w:rPr>
      <w:color w:val="0000FF" w:themeColor="hyperlink"/>
      <w:u w:val="single"/>
    </w:rPr>
  </w:style>
  <w:style w:type="paragraph" w:customStyle="1" w:styleId="SD-BodyText9pt">
    <w:name w:val="SD-Body Text 9pt"/>
    <w:basedOn w:val="Normal"/>
    <w:rsid w:val="00E7308C"/>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E7308C"/>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E7308C"/>
    <w:rPr>
      <w:rFonts w:ascii="Times New Roman" w:eastAsia="Times" w:hAnsi="Times New Roman" w:cs="Times New Roman"/>
      <w:noProof/>
      <w:sz w:val="18"/>
      <w:szCs w:val="18"/>
    </w:rPr>
  </w:style>
  <w:style w:type="paragraph" w:customStyle="1" w:styleId="SD-Heading10L">
    <w:name w:val="SD-Heading 10L"/>
    <w:basedOn w:val="Normal"/>
    <w:rsid w:val="00E7308C"/>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 w:type="character" w:styleId="FollowedHyperlink">
    <w:name w:val="FollowedHyperlink"/>
    <w:basedOn w:val="DefaultParagraphFont"/>
    <w:uiPriority w:val="99"/>
    <w:semiHidden/>
    <w:unhideWhenUsed/>
    <w:rsid w:val="00CF2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ff.gillis@bufordcityschools.org" TargetMode="External"/><Relationship Id="rId9" Type="http://schemas.openxmlformats.org/officeDocument/2006/relationships/hyperlink" Target="mailto:shannon.mcclure@bufordcityschools.org" TargetMode="External"/><Relationship Id="rId10" Type="http://schemas.openxmlformats.org/officeDocument/2006/relationships/hyperlink" Target="mailto:bethany.phillips@buford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Shannon McClure</cp:lastModifiedBy>
  <cp:revision>5</cp:revision>
  <cp:lastPrinted>2015-08-05T18:15:00Z</cp:lastPrinted>
  <dcterms:created xsi:type="dcterms:W3CDTF">2015-07-28T12:16:00Z</dcterms:created>
  <dcterms:modified xsi:type="dcterms:W3CDTF">2015-08-05T18:18:00Z</dcterms:modified>
</cp:coreProperties>
</file>